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21" w:rsidRPr="00AC6962" w:rsidRDefault="00E14721" w:rsidP="00D91E41">
      <w:pPr>
        <w:tabs>
          <w:tab w:val="left" w:pos="540"/>
        </w:tabs>
        <w:rPr>
          <w:rFonts w:ascii="Verdana" w:hAnsi="Verdana"/>
          <w:b/>
          <w:i/>
          <w:sz w:val="18"/>
          <w:szCs w:val="18"/>
        </w:rPr>
      </w:pPr>
      <w:r w:rsidRPr="00AC6962">
        <w:rPr>
          <w:rFonts w:ascii="Verdana" w:hAnsi="Verdana"/>
          <w:b/>
          <w:i/>
          <w:sz w:val="18"/>
          <w:szCs w:val="18"/>
        </w:rPr>
        <w:t>Tabella Allegato 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5153"/>
        <w:gridCol w:w="1712"/>
        <w:gridCol w:w="1763"/>
        <w:gridCol w:w="1660"/>
        <w:gridCol w:w="1919"/>
        <w:gridCol w:w="1445"/>
      </w:tblGrid>
      <w:tr w:rsidR="00E14721" w:rsidRPr="00AC6962" w:rsidTr="009C3111">
        <w:trPr>
          <w:trHeight w:val="1499"/>
          <w:tblHeader/>
          <w:jc w:val="center"/>
        </w:trPr>
        <w:tc>
          <w:tcPr>
            <w:tcW w:w="310" w:type="pct"/>
            <w:textDirection w:val="btLr"/>
            <w:vAlign w:val="center"/>
          </w:tcPr>
          <w:p w:rsidR="00E14721" w:rsidRPr="00AC6962" w:rsidRDefault="00E14721" w:rsidP="00D91E41">
            <w:pPr>
              <w:tabs>
                <w:tab w:val="left" w:pos="540"/>
              </w:tabs>
              <w:spacing w:after="0" w:line="240" w:lineRule="auto"/>
              <w:ind w:left="113" w:right="113"/>
              <w:jc w:val="center"/>
              <w:rPr>
                <w:rFonts w:ascii="Verdana" w:hAnsi="Verdana"/>
                <w:b/>
                <w:sz w:val="18"/>
                <w:szCs w:val="18"/>
              </w:rPr>
            </w:pPr>
            <w:r w:rsidRPr="00AC6962">
              <w:rPr>
                <w:rFonts w:ascii="Verdana" w:hAnsi="Verdana"/>
                <w:b/>
                <w:sz w:val="18"/>
                <w:szCs w:val="18"/>
              </w:rPr>
              <w:t>Numero</w:t>
            </w:r>
          </w:p>
          <w:p w:rsidR="00E14721" w:rsidRPr="00AC6962" w:rsidRDefault="00E14721" w:rsidP="00D91E41">
            <w:pPr>
              <w:tabs>
                <w:tab w:val="left" w:pos="540"/>
              </w:tabs>
              <w:spacing w:after="0" w:line="240" w:lineRule="auto"/>
              <w:ind w:left="113" w:right="113"/>
              <w:jc w:val="center"/>
              <w:rPr>
                <w:rFonts w:ascii="Verdana" w:hAnsi="Verdana"/>
                <w:b/>
                <w:sz w:val="18"/>
                <w:szCs w:val="18"/>
              </w:rPr>
            </w:pPr>
            <w:r w:rsidRPr="00AC6962">
              <w:rPr>
                <w:rFonts w:ascii="Verdana" w:hAnsi="Verdana"/>
                <w:b/>
                <w:sz w:val="18"/>
                <w:szCs w:val="18"/>
              </w:rPr>
              <w:t>d’ordine del</w:t>
            </w:r>
          </w:p>
          <w:p w:rsidR="00E14721" w:rsidRPr="00AC6962" w:rsidRDefault="00E14721" w:rsidP="00734020">
            <w:pPr>
              <w:tabs>
                <w:tab w:val="left" w:pos="540"/>
              </w:tabs>
              <w:spacing w:after="0" w:line="240" w:lineRule="auto"/>
              <w:ind w:left="113" w:right="113"/>
              <w:jc w:val="center"/>
              <w:rPr>
                <w:rFonts w:ascii="Verdana" w:hAnsi="Verdana"/>
                <w:b/>
                <w:sz w:val="18"/>
                <w:szCs w:val="18"/>
              </w:rPr>
            </w:pPr>
            <w:r w:rsidRPr="00AC6962">
              <w:rPr>
                <w:rFonts w:ascii="Verdana" w:hAnsi="Verdana"/>
                <w:b/>
                <w:sz w:val="18"/>
                <w:szCs w:val="18"/>
              </w:rPr>
              <w:t>processo</w:t>
            </w:r>
          </w:p>
        </w:tc>
        <w:tc>
          <w:tcPr>
            <w:tcW w:w="574" w:type="pct"/>
            <w:vAlign w:val="center"/>
          </w:tcPr>
          <w:p w:rsidR="00E14721" w:rsidRPr="00AC6962" w:rsidRDefault="00E14721" w:rsidP="00D91E41">
            <w:pPr>
              <w:tabs>
                <w:tab w:val="left" w:pos="540"/>
              </w:tabs>
              <w:spacing w:after="0" w:line="240" w:lineRule="auto"/>
              <w:jc w:val="center"/>
              <w:rPr>
                <w:rFonts w:ascii="Verdana" w:hAnsi="Verdana"/>
                <w:b/>
                <w:sz w:val="18"/>
                <w:szCs w:val="18"/>
              </w:rPr>
            </w:pPr>
          </w:p>
          <w:p w:rsidR="00E14721" w:rsidRPr="00AC6962" w:rsidRDefault="00E14721" w:rsidP="00D91E41">
            <w:pPr>
              <w:tabs>
                <w:tab w:val="left" w:pos="540"/>
              </w:tabs>
              <w:spacing w:after="0" w:line="240" w:lineRule="auto"/>
              <w:jc w:val="center"/>
              <w:rPr>
                <w:rFonts w:ascii="Verdana" w:hAnsi="Verdana"/>
                <w:b/>
                <w:sz w:val="18"/>
                <w:szCs w:val="18"/>
              </w:rPr>
            </w:pPr>
          </w:p>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t>Attività o processo</w:t>
            </w:r>
          </w:p>
          <w:p w:rsidR="00E14721" w:rsidRPr="00AC6962" w:rsidRDefault="00E14721" w:rsidP="00D91E41">
            <w:pPr>
              <w:tabs>
                <w:tab w:val="left" w:pos="540"/>
              </w:tabs>
              <w:spacing w:after="0" w:line="240" w:lineRule="auto"/>
              <w:jc w:val="center"/>
              <w:rPr>
                <w:rFonts w:ascii="Verdana" w:hAnsi="Verdana"/>
                <w:b/>
                <w:sz w:val="18"/>
                <w:szCs w:val="18"/>
              </w:rPr>
            </w:pPr>
          </w:p>
        </w:tc>
        <w:tc>
          <w:tcPr>
            <w:tcW w:w="626" w:type="pct"/>
            <w:vAlign w:val="center"/>
          </w:tcPr>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t>Determinazione del livello di rischio</w:t>
            </w:r>
          </w:p>
          <w:p w:rsidR="00E14721" w:rsidRPr="00AC6962" w:rsidRDefault="00E14721" w:rsidP="00734020">
            <w:pPr>
              <w:tabs>
                <w:tab w:val="left" w:pos="540"/>
              </w:tabs>
              <w:spacing w:after="0" w:line="240" w:lineRule="auto"/>
              <w:jc w:val="center"/>
              <w:rPr>
                <w:rFonts w:ascii="Verdana" w:hAnsi="Verdana"/>
                <w:b/>
                <w:sz w:val="18"/>
                <w:szCs w:val="18"/>
              </w:rPr>
            </w:pPr>
            <w:r w:rsidRPr="00AC6962">
              <w:rPr>
                <w:rFonts w:ascii="Verdana" w:hAnsi="Verdana"/>
                <w:b/>
                <w:sz w:val="18"/>
                <w:szCs w:val="18"/>
              </w:rPr>
              <w:t>(Tabella 1)</w:t>
            </w:r>
          </w:p>
        </w:tc>
        <w:tc>
          <w:tcPr>
            <w:tcW w:w="720" w:type="pct"/>
            <w:vAlign w:val="center"/>
          </w:tcPr>
          <w:p w:rsidR="00E14721" w:rsidRPr="00AC6962" w:rsidRDefault="00E14721" w:rsidP="00D91E41">
            <w:pPr>
              <w:tabs>
                <w:tab w:val="left" w:pos="540"/>
              </w:tabs>
              <w:spacing w:after="0" w:line="240" w:lineRule="auto"/>
              <w:jc w:val="center"/>
              <w:rPr>
                <w:rFonts w:ascii="Verdana" w:hAnsi="Verdana"/>
                <w:b/>
                <w:sz w:val="18"/>
                <w:szCs w:val="18"/>
              </w:rPr>
            </w:pPr>
          </w:p>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t>Identificazione</w:t>
            </w:r>
          </w:p>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t>del rischio</w:t>
            </w:r>
          </w:p>
          <w:p w:rsidR="00E14721" w:rsidRPr="00AC6962" w:rsidRDefault="00E14721" w:rsidP="00D91E41">
            <w:pPr>
              <w:tabs>
                <w:tab w:val="left" w:pos="540"/>
              </w:tabs>
              <w:spacing w:after="0" w:line="240" w:lineRule="auto"/>
              <w:jc w:val="center"/>
              <w:rPr>
                <w:rFonts w:ascii="Verdana" w:hAnsi="Verdana"/>
                <w:b/>
                <w:sz w:val="18"/>
                <w:szCs w:val="18"/>
              </w:rPr>
            </w:pPr>
          </w:p>
          <w:p w:rsidR="00E14721" w:rsidRPr="00AC6962" w:rsidRDefault="00E14721" w:rsidP="00734020">
            <w:pPr>
              <w:tabs>
                <w:tab w:val="left" w:pos="540"/>
              </w:tabs>
              <w:spacing w:after="0" w:line="240" w:lineRule="auto"/>
              <w:jc w:val="center"/>
              <w:rPr>
                <w:rFonts w:ascii="Verdana" w:hAnsi="Verdana"/>
                <w:b/>
                <w:sz w:val="18"/>
                <w:szCs w:val="18"/>
              </w:rPr>
            </w:pPr>
            <w:r w:rsidRPr="00AC6962">
              <w:rPr>
                <w:rFonts w:ascii="Verdana" w:hAnsi="Verdana"/>
                <w:b/>
                <w:sz w:val="18"/>
                <w:szCs w:val="18"/>
              </w:rPr>
              <w:t>(Registro del rischio)</w:t>
            </w:r>
          </w:p>
        </w:tc>
        <w:tc>
          <w:tcPr>
            <w:tcW w:w="607" w:type="pct"/>
          </w:tcPr>
          <w:p w:rsidR="00E14721" w:rsidRPr="00AC6962" w:rsidRDefault="00E14721" w:rsidP="00D91E41">
            <w:pPr>
              <w:tabs>
                <w:tab w:val="left" w:pos="540"/>
              </w:tabs>
              <w:spacing w:after="0" w:line="240" w:lineRule="auto"/>
              <w:jc w:val="center"/>
              <w:rPr>
                <w:rFonts w:ascii="Verdana" w:hAnsi="Verdana"/>
                <w:b/>
                <w:sz w:val="18"/>
                <w:szCs w:val="18"/>
              </w:rPr>
            </w:pPr>
          </w:p>
          <w:p w:rsidR="00E14721" w:rsidRPr="00AC6962" w:rsidRDefault="00E14721" w:rsidP="00D91E41">
            <w:pPr>
              <w:tabs>
                <w:tab w:val="left" w:pos="540"/>
              </w:tabs>
              <w:spacing w:after="0" w:line="240" w:lineRule="auto"/>
              <w:jc w:val="center"/>
              <w:rPr>
                <w:rFonts w:ascii="Verdana" w:hAnsi="Verdana"/>
                <w:b/>
                <w:sz w:val="18"/>
                <w:szCs w:val="18"/>
              </w:rPr>
            </w:pPr>
          </w:p>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t>RESPONSABILI</w:t>
            </w:r>
          </w:p>
        </w:tc>
        <w:tc>
          <w:tcPr>
            <w:tcW w:w="1550" w:type="pct"/>
            <w:vAlign w:val="center"/>
          </w:tcPr>
          <w:p w:rsidR="00E14721" w:rsidRPr="00AC6962" w:rsidRDefault="00E14721" w:rsidP="00D91E41">
            <w:pPr>
              <w:tabs>
                <w:tab w:val="left" w:pos="540"/>
              </w:tabs>
              <w:spacing w:after="0" w:line="240" w:lineRule="auto"/>
              <w:jc w:val="center"/>
              <w:rPr>
                <w:rFonts w:ascii="Verdana" w:hAnsi="Verdana"/>
                <w:b/>
                <w:sz w:val="18"/>
                <w:szCs w:val="18"/>
              </w:rPr>
            </w:pPr>
          </w:p>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t>Misure di</w:t>
            </w:r>
          </w:p>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t>prevenzione ulteriori</w:t>
            </w:r>
          </w:p>
        </w:tc>
        <w:tc>
          <w:tcPr>
            <w:tcW w:w="613" w:type="pct"/>
            <w:vAlign w:val="center"/>
          </w:tcPr>
          <w:p w:rsidR="00E14721" w:rsidRDefault="00E14721" w:rsidP="00D91E41">
            <w:pPr>
              <w:tabs>
                <w:tab w:val="left" w:pos="540"/>
              </w:tabs>
              <w:spacing w:after="0" w:line="240" w:lineRule="auto"/>
              <w:jc w:val="center"/>
              <w:rPr>
                <w:rFonts w:ascii="Verdana" w:hAnsi="Verdana"/>
                <w:b/>
                <w:sz w:val="18"/>
                <w:szCs w:val="18"/>
              </w:rPr>
            </w:pPr>
            <w:r>
              <w:rPr>
                <w:rFonts w:ascii="Verdana" w:hAnsi="Verdana"/>
                <w:b/>
                <w:sz w:val="18"/>
                <w:szCs w:val="18"/>
              </w:rPr>
              <w:t xml:space="preserve">Termine </w:t>
            </w:r>
          </w:p>
          <w:p w:rsidR="00E14721" w:rsidRPr="00AC6962" w:rsidRDefault="00E14721" w:rsidP="00D91E41">
            <w:pPr>
              <w:tabs>
                <w:tab w:val="left" w:pos="540"/>
              </w:tabs>
              <w:spacing w:after="0" w:line="240" w:lineRule="auto"/>
              <w:jc w:val="center"/>
              <w:rPr>
                <w:rFonts w:ascii="Verdana" w:hAnsi="Verdana"/>
                <w:b/>
                <w:sz w:val="18"/>
                <w:szCs w:val="18"/>
              </w:rPr>
            </w:pPr>
            <w:r>
              <w:rPr>
                <w:rFonts w:ascii="Verdana" w:hAnsi="Verdana"/>
                <w:b/>
                <w:sz w:val="18"/>
                <w:szCs w:val="18"/>
              </w:rPr>
              <w:t>di attuazione</w:t>
            </w:r>
          </w:p>
        </w:tc>
      </w:tr>
      <w:tr w:rsidR="00E14721" w:rsidRPr="00AC6962" w:rsidTr="00D87255">
        <w:trPr>
          <w:jc w:val="center"/>
        </w:trPr>
        <w:tc>
          <w:tcPr>
            <w:tcW w:w="310" w:type="pct"/>
            <w:vAlign w:val="center"/>
          </w:tcPr>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t>1</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Fonts w:ascii="Verdana" w:hAnsi="Verdana"/>
                <w:spacing w:val="-1"/>
                <w:sz w:val="18"/>
                <w:szCs w:val="18"/>
              </w:rPr>
              <w:t>Reclutamentodipersonle</w:t>
            </w:r>
            <w:r w:rsidRPr="00AC6962">
              <w:rPr>
                <w:rFonts w:ascii="Verdana" w:hAnsi="Verdana"/>
                <w:sz w:val="18"/>
                <w:szCs w:val="18"/>
              </w:rPr>
              <w:t>a</w:t>
            </w:r>
            <w:r w:rsidRPr="00AC6962">
              <w:rPr>
                <w:rFonts w:ascii="Verdana" w:hAnsi="Verdana"/>
                <w:spacing w:val="-1"/>
                <w:sz w:val="18"/>
                <w:szCs w:val="18"/>
              </w:rPr>
              <w:t>tempodeterminato</w:t>
            </w:r>
            <w:r w:rsidRPr="00AC6962">
              <w:rPr>
                <w:rFonts w:ascii="Verdana" w:hAnsi="Verdana"/>
                <w:sz w:val="18"/>
                <w:szCs w:val="18"/>
              </w:rPr>
              <w:t>o</w:t>
            </w:r>
            <w:r w:rsidRPr="00AC6962">
              <w:rPr>
                <w:rFonts w:ascii="Verdana" w:hAnsi="Verdana"/>
                <w:spacing w:val="-1"/>
                <w:sz w:val="18"/>
                <w:szCs w:val="18"/>
              </w:rPr>
              <w:t>indeterminato</w:t>
            </w:r>
          </w:p>
        </w:tc>
        <w:tc>
          <w:tcPr>
            <w:tcW w:w="626" w:type="pct"/>
            <w:vAlign w:val="center"/>
          </w:tcPr>
          <w:p w:rsidR="00E14721" w:rsidRPr="00AC6962" w:rsidRDefault="00E14721" w:rsidP="00D91E41">
            <w:pPr>
              <w:spacing w:after="0" w:line="240" w:lineRule="auto"/>
              <w:jc w:val="center"/>
              <w:rPr>
                <w:rFonts w:ascii="Verdana" w:hAnsi="Verdana"/>
                <w:sz w:val="18"/>
                <w:szCs w:val="18"/>
              </w:rPr>
            </w:pPr>
            <w:r w:rsidRPr="00AC6962">
              <w:rPr>
                <w:rFonts w:ascii="Verdana" w:hAnsi="Verdana"/>
                <w:sz w:val="18"/>
                <w:szCs w:val="18"/>
              </w:rPr>
              <w:t>4,74</w:t>
            </w:r>
          </w:p>
        </w:tc>
        <w:tc>
          <w:tcPr>
            <w:tcW w:w="720" w:type="pct"/>
            <w:vAlign w:val="center"/>
          </w:tcPr>
          <w:p w:rsidR="00E14721" w:rsidRDefault="00E14721" w:rsidP="00CA45E0">
            <w:pPr>
              <w:spacing w:after="0" w:line="240" w:lineRule="auto"/>
              <w:jc w:val="center"/>
              <w:rPr>
                <w:rFonts w:ascii="Verdana" w:hAnsi="Verdana"/>
                <w:b/>
                <w:sz w:val="16"/>
                <w:szCs w:val="16"/>
              </w:rPr>
            </w:pPr>
            <w:r>
              <w:rPr>
                <w:rFonts w:ascii="Verdana" w:hAnsi="Verdana"/>
                <w:b/>
                <w:sz w:val="16"/>
                <w:szCs w:val="16"/>
              </w:rPr>
              <w:t>A</w:t>
            </w:r>
            <w:r w:rsidRPr="00CA45E0">
              <w:rPr>
                <w:rFonts w:ascii="Verdana" w:hAnsi="Verdana"/>
                <w:b/>
                <w:sz w:val="16"/>
                <w:szCs w:val="16"/>
              </w:rPr>
              <w:t xml:space="preserve">1 – </w:t>
            </w:r>
            <w:r>
              <w:rPr>
                <w:rFonts w:ascii="Verdana" w:hAnsi="Verdana"/>
                <w:b/>
                <w:sz w:val="16"/>
                <w:szCs w:val="16"/>
              </w:rPr>
              <w:t>A2 - A3 –A4</w:t>
            </w:r>
          </w:p>
          <w:p w:rsidR="00E14721" w:rsidRDefault="00E14721" w:rsidP="00CA45E0">
            <w:pPr>
              <w:spacing w:after="0" w:line="240" w:lineRule="auto"/>
              <w:jc w:val="both"/>
              <w:rPr>
                <w:rFonts w:ascii="Verdana" w:hAnsi="Verdana"/>
                <w:sz w:val="16"/>
                <w:szCs w:val="16"/>
              </w:rPr>
            </w:pPr>
            <w:r w:rsidRPr="00CA45E0">
              <w:rPr>
                <w:rFonts w:ascii="Verdana" w:hAnsi="Verdana"/>
                <w:b/>
                <w:sz w:val="16"/>
                <w:szCs w:val="16"/>
              </w:rPr>
              <w:t>1.</w:t>
            </w:r>
            <w:r w:rsidRPr="00CA45E0">
              <w:rPr>
                <w:rFonts w:ascii="Verdana" w:hAnsi="Verdana"/>
                <w:sz w:val="16"/>
                <w:szCs w:val="16"/>
              </w:rPr>
              <w:t>previsioni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E14721" w:rsidRPr="00CA45E0" w:rsidRDefault="00E14721" w:rsidP="00CA45E0">
            <w:pPr>
              <w:spacing w:after="0" w:line="240" w:lineRule="auto"/>
              <w:jc w:val="both"/>
              <w:rPr>
                <w:rFonts w:ascii="Verdana" w:hAnsi="Verdana"/>
                <w:sz w:val="16"/>
                <w:szCs w:val="16"/>
              </w:rPr>
            </w:pPr>
            <w:r>
              <w:rPr>
                <w:rFonts w:ascii="Verdana" w:hAnsi="Verdana"/>
                <w:sz w:val="16"/>
                <w:szCs w:val="16"/>
              </w:rPr>
              <w:t>2. abuso nei processi di stabilizzazione finalizzato al reclutamento di candidati particolari;</w:t>
            </w:r>
          </w:p>
          <w:p w:rsidR="00E14721" w:rsidRPr="00CA45E0" w:rsidRDefault="00E14721" w:rsidP="00CA45E0">
            <w:pPr>
              <w:spacing w:after="0" w:line="240" w:lineRule="auto"/>
              <w:jc w:val="both"/>
              <w:rPr>
                <w:rFonts w:ascii="Verdana" w:hAnsi="Verdana"/>
                <w:sz w:val="16"/>
                <w:szCs w:val="16"/>
              </w:rPr>
            </w:pPr>
            <w:r w:rsidRPr="00CA45E0">
              <w:rPr>
                <w:rFonts w:ascii="Verdana" w:hAnsi="Verdana"/>
                <w:b/>
                <w:sz w:val="16"/>
                <w:szCs w:val="16"/>
              </w:rPr>
              <w:t>3.</w:t>
            </w:r>
            <w:r w:rsidRPr="00CA45E0">
              <w:rPr>
                <w:rFonts w:ascii="Verdana" w:hAnsi="Verdana"/>
                <w:sz w:val="16"/>
                <w:szCs w:val="16"/>
              </w:rPr>
              <w:t>irregolare composizione della commissione di concorso finalizzata al reclutamento di candidati particolari;</w:t>
            </w:r>
          </w:p>
          <w:p w:rsidR="00E14721" w:rsidRDefault="00E14721" w:rsidP="00E12C1D">
            <w:pPr>
              <w:spacing w:after="0" w:line="240" w:lineRule="auto"/>
              <w:jc w:val="both"/>
              <w:rPr>
                <w:rFonts w:ascii="Verdana" w:hAnsi="Verdana"/>
                <w:sz w:val="16"/>
                <w:szCs w:val="16"/>
              </w:rPr>
            </w:pPr>
            <w:r w:rsidRPr="00CA45E0">
              <w:rPr>
                <w:rFonts w:ascii="Verdana" w:hAnsi="Verdana"/>
                <w:b/>
                <w:sz w:val="16"/>
                <w:szCs w:val="16"/>
              </w:rPr>
              <w:t>4.</w:t>
            </w:r>
            <w:r w:rsidRPr="00CA45E0">
              <w:rPr>
                <w:rFonts w:ascii="Verdana" w:hAnsi="Verdana"/>
                <w:sz w:val="16"/>
                <w:szCs w:val="16"/>
              </w:rPr>
              <w:t xml:space="preserve">inosservanza delle regole procedurali a </w:t>
            </w:r>
            <w:r w:rsidRPr="00CA45E0">
              <w:rPr>
                <w:rFonts w:ascii="Verdana" w:hAnsi="Verdana"/>
                <w:sz w:val="16"/>
                <w:szCs w:val="16"/>
              </w:rPr>
              <w:lastRenderedPageBreak/>
              <w:t>garanzia della trasparenza e dell’imparzialità della selezione, quali, a titolo esemplificativo, la cogenza della regola dell'anonimato nel caso di prova scritta e la predeterminazione dei criteri di valutazione delle prove allo scopo di reclutare candidati particolari;</w:t>
            </w:r>
          </w:p>
          <w:p w:rsidR="00E14721" w:rsidRPr="00CA45E0" w:rsidRDefault="00E14721" w:rsidP="00E12C1D">
            <w:pPr>
              <w:spacing w:after="0" w:line="240" w:lineRule="auto"/>
              <w:jc w:val="both"/>
              <w:rPr>
                <w:rFonts w:ascii="Verdana" w:hAnsi="Verdana"/>
                <w:b/>
                <w:sz w:val="16"/>
                <w:szCs w:val="16"/>
              </w:rPr>
            </w:pP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lastRenderedPageBreak/>
              <w:t xml:space="preserve">Responsabile del  Settore </w:t>
            </w:r>
            <w:r w:rsidR="00EB1D9B">
              <w:rPr>
                <w:rFonts w:ascii="Verdana" w:hAnsi="Verdana"/>
                <w:spacing w:val="-1"/>
                <w:sz w:val="18"/>
                <w:szCs w:val="18"/>
              </w:rPr>
              <w:t>Personale</w:t>
            </w:r>
            <w:bookmarkStart w:id="0" w:name="_GoBack"/>
            <w:bookmarkEnd w:id="0"/>
          </w:p>
        </w:tc>
        <w:tc>
          <w:tcPr>
            <w:tcW w:w="1550" w:type="pct"/>
            <w:vAlign w:val="center"/>
          </w:tcPr>
          <w:p w:rsidR="00E14721" w:rsidRPr="00AC6962" w:rsidRDefault="00E14721" w:rsidP="008D0C37">
            <w:pPr>
              <w:tabs>
                <w:tab w:val="left" w:pos="540"/>
              </w:tabs>
              <w:spacing w:after="0" w:line="240" w:lineRule="auto"/>
              <w:jc w:val="both"/>
              <w:rPr>
                <w:rFonts w:ascii="Verdana" w:hAnsi="Verdana"/>
                <w:b/>
                <w:sz w:val="18"/>
                <w:szCs w:val="18"/>
              </w:rPr>
            </w:pPr>
            <w:r w:rsidRPr="00AC6962">
              <w:rPr>
                <w:rFonts w:ascii="Verdana" w:hAnsi="Verdana"/>
                <w:sz w:val="18"/>
                <w:szCs w:val="18"/>
              </w:rPr>
              <w:t xml:space="preserve">Previsione della presenza di tutti i responsabili di settore per la formulazione del bando, anche se la responsabilità del procedimento o del processo è affidata ad un unico responsabile. Tale procedura deve risultare da apposito </w:t>
            </w:r>
            <w:r w:rsidRPr="00AC6962">
              <w:rPr>
                <w:rFonts w:ascii="Verdana" w:hAnsi="Verdana"/>
                <w:bCs/>
                <w:sz w:val="18"/>
                <w:szCs w:val="18"/>
              </w:rPr>
              <w:t>verbale.</w:t>
            </w:r>
          </w:p>
        </w:tc>
        <w:tc>
          <w:tcPr>
            <w:tcW w:w="613" w:type="pct"/>
            <w:vAlign w:val="center"/>
          </w:tcPr>
          <w:p w:rsidR="00E14721" w:rsidRPr="00AC6962" w:rsidRDefault="00D57069" w:rsidP="008D0C37">
            <w:pPr>
              <w:tabs>
                <w:tab w:val="left" w:pos="540"/>
              </w:tabs>
              <w:spacing w:after="0" w:line="240" w:lineRule="auto"/>
              <w:jc w:val="center"/>
              <w:rPr>
                <w:rFonts w:ascii="Verdana" w:hAnsi="Verdana"/>
                <w:sz w:val="18"/>
                <w:szCs w:val="18"/>
              </w:rPr>
            </w:pPr>
            <w:r>
              <w:rPr>
                <w:rFonts w:ascii="Verdana" w:hAnsi="Verdana"/>
                <w:sz w:val="18"/>
                <w:szCs w:val="18"/>
              </w:rPr>
              <w:t>Immediato</w:t>
            </w:r>
          </w:p>
        </w:tc>
      </w:tr>
      <w:tr w:rsidR="00E14721" w:rsidRPr="00AC6962" w:rsidTr="00D87255">
        <w:trPr>
          <w:jc w:val="center"/>
        </w:trPr>
        <w:tc>
          <w:tcPr>
            <w:tcW w:w="310" w:type="pct"/>
            <w:vAlign w:val="center"/>
          </w:tcPr>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lastRenderedPageBreak/>
              <w:t>2</w:t>
            </w:r>
          </w:p>
        </w:tc>
        <w:tc>
          <w:tcPr>
            <w:tcW w:w="574" w:type="pct"/>
            <w:vAlign w:val="center"/>
          </w:tcPr>
          <w:p w:rsidR="00E14721" w:rsidRPr="00AC6962" w:rsidRDefault="00E14721" w:rsidP="00495DE3">
            <w:pPr>
              <w:spacing w:after="0" w:line="240" w:lineRule="auto"/>
              <w:rPr>
                <w:rFonts w:ascii="Verdana" w:hAnsi="Verdana"/>
                <w:sz w:val="18"/>
                <w:szCs w:val="18"/>
              </w:rPr>
            </w:pPr>
            <w:r w:rsidRPr="00AC6962">
              <w:rPr>
                <w:rFonts w:ascii="Verdana" w:hAnsi="Verdana"/>
                <w:sz w:val="18"/>
                <w:szCs w:val="18"/>
              </w:rPr>
              <w:t>Progressioni in carriera del personale (progressioni orizzontali)</w:t>
            </w:r>
          </w:p>
        </w:tc>
        <w:tc>
          <w:tcPr>
            <w:tcW w:w="626" w:type="pct"/>
            <w:vAlign w:val="center"/>
          </w:tcPr>
          <w:p w:rsidR="00E14721" w:rsidRPr="00AC6962" w:rsidRDefault="00E14721" w:rsidP="00D91E41">
            <w:pPr>
              <w:spacing w:after="0" w:line="240" w:lineRule="auto"/>
              <w:jc w:val="center"/>
              <w:rPr>
                <w:rFonts w:ascii="Verdana" w:hAnsi="Verdana"/>
                <w:sz w:val="18"/>
                <w:szCs w:val="18"/>
              </w:rPr>
            </w:pPr>
            <w:r w:rsidRPr="00AC6962">
              <w:rPr>
                <w:rFonts w:ascii="Verdana" w:hAnsi="Verdana"/>
                <w:sz w:val="18"/>
                <w:szCs w:val="18"/>
              </w:rPr>
              <w:t>4.50</w:t>
            </w:r>
          </w:p>
        </w:tc>
        <w:tc>
          <w:tcPr>
            <w:tcW w:w="720" w:type="pct"/>
            <w:vAlign w:val="center"/>
          </w:tcPr>
          <w:p w:rsidR="00E14721" w:rsidRPr="005D25BE" w:rsidRDefault="00E14721" w:rsidP="005D25BE">
            <w:pPr>
              <w:tabs>
                <w:tab w:val="left" w:pos="540"/>
              </w:tabs>
              <w:spacing w:after="0" w:line="240" w:lineRule="auto"/>
              <w:jc w:val="center"/>
              <w:rPr>
                <w:rFonts w:ascii="Verdana" w:hAnsi="Verdana"/>
                <w:b/>
                <w:sz w:val="16"/>
                <w:szCs w:val="16"/>
              </w:rPr>
            </w:pPr>
            <w:r>
              <w:rPr>
                <w:rFonts w:ascii="Verdana" w:hAnsi="Verdana"/>
                <w:b/>
                <w:sz w:val="16"/>
                <w:szCs w:val="16"/>
              </w:rPr>
              <w:t>A</w:t>
            </w:r>
            <w:r w:rsidRPr="00CA45E0">
              <w:rPr>
                <w:rFonts w:ascii="Verdana" w:hAnsi="Verdana"/>
                <w:b/>
                <w:sz w:val="16"/>
                <w:szCs w:val="16"/>
              </w:rPr>
              <w:t>5</w:t>
            </w:r>
          </w:p>
          <w:p w:rsidR="00E14721" w:rsidRPr="00CA45E0" w:rsidRDefault="00E14721" w:rsidP="00CA45E0">
            <w:pPr>
              <w:tabs>
                <w:tab w:val="left" w:pos="540"/>
              </w:tabs>
              <w:spacing w:after="0" w:line="240" w:lineRule="auto"/>
              <w:jc w:val="both"/>
              <w:rPr>
                <w:rFonts w:ascii="Verdana" w:hAnsi="Verdana"/>
                <w:b/>
                <w:sz w:val="16"/>
                <w:szCs w:val="16"/>
              </w:rPr>
            </w:pPr>
            <w:r>
              <w:rPr>
                <w:rFonts w:ascii="Verdana" w:hAnsi="Verdana"/>
                <w:b/>
                <w:sz w:val="16"/>
                <w:szCs w:val="16"/>
              </w:rPr>
              <w:t xml:space="preserve">5. </w:t>
            </w:r>
            <w:r w:rsidRPr="00CA45E0">
              <w:rPr>
                <w:rFonts w:ascii="Verdana" w:hAnsi="Verdana"/>
                <w:sz w:val="16"/>
                <w:szCs w:val="16"/>
              </w:rPr>
              <w:t>progressioni economiche o di carriera accordate illegittimamente allo scopo di agevolare dipendenti/candidati particolari;</w:t>
            </w:r>
          </w:p>
          <w:p w:rsidR="00E14721" w:rsidRPr="00CA45E0" w:rsidRDefault="00E14721" w:rsidP="00CA45E0">
            <w:pPr>
              <w:tabs>
                <w:tab w:val="left" w:pos="540"/>
              </w:tabs>
              <w:spacing w:after="0" w:line="240" w:lineRule="auto"/>
              <w:jc w:val="both"/>
              <w:rPr>
                <w:rFonts w:ascii="Verdana" w:hAnsi="Verdana"/>
                <w:b/>
                <w:sz w:val="16"/>
                <w:szCs w:val="16"/>
              </w:rPr>
            </w:pP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 xml:space="preserve">Tutti i Responsabili </w:t>
            </w:r>
          </w:p>
        </w:tc>
        <w:tc>
          <w:tcPr>
            <w:tcW w:w="1550" w:type="pct"/>
            <w:vAlign w:val="center"/>
          </w:tcPr>
          <w:p w:rsidR="00E14721" w:rsidRDefault="00E14721" w:rsidP="00CF6E85">
            <w:pPr>
              <w:tabs>
                <w:tab w:val="left" w:pos="540"/>
              </w:tabs>
              <w:spacing w:after="0" w:line="240" w:lineRule="auto"/>
              <w:jc w:val="both"/>
              <w:rPr>
                <w:rFonts w:ascii="Verdana" w:hAnsi="Verdana"/>
                <w:sz w:val="18"/>
                <w:szCs w:val="18"/>
              </w:rPr>
            </w:pPr>
            <w:r w:rsidRPr="00AC6962">
              <w:rPr>
                <w:rFonts w:ascii="Verdana" w:hAnsi="Verdana"/>
                <w:sz w:val="18"/>
                <w:szCs w:val="18"/>
              </w:rPr>
              <w:t>Previsione d</w:t>
            </w:r>
            <w:r>
              <w:rPr>
                <w:rFonts w:ascii="Verdana" w:hAnsi="Verdana"/>
                <w:sz w:val="18"/>
                <w:szCs w:val="18"/>
              </w:rPr>
              <w:t xml:space="preserve">i obbligatoria consultazione del fascicolo personale al fine di consentire la valutazione complessiva del dipendente anche dal punto di vista comportamentale, per far acquisire rilievo alle situazioni in cui sono state irrogate sanzioni disciplinari nell’anno interessato a carico di un </w:t>
            </w:r>
            <w:r>
              <w:rPr>
                <w:rFonts w:ascii="Verdana" w:hAnsi="Verdana"/>
                <w:sz w:val="18"/>
                <w:szCs w:val="18"/>
              </w:rPr>
              <w:lastRenderedPageBreak/>
              <w:t>soggetto, in relazione alla tipologia di illecito ed alla gravità della sanzione irrogata.</w:t>
            </w:r>
          </w:p>
          <w:p w:rsidR="00E14721" w:rsidRPr="00AC6962" w:rsidRDefault="00E14721" w:rsidP="00C82347">
            <w:pPr>
              <w:tabs>
                <w:tab w:val="left" w:pos="540"/>
              </w:tabs>
              <w:spacing w:after="0" w:line="240" w:lineRule="auto"/>
              <w:jc w:val="both"/>
              <w:rPr>
                <w:rFonts w:ascii="Verdana" w:hAnsi="Verdana"/>
                <w:b/>
                <w:sz w:val="18"/>
                <w:szCs w:val="18"/>
              </w:rPr>
            </w:pPr>
            <w:r w:rsidRPr="00AC6962">
              <w:rPr>
                <w:rFonts w:ascii="Verdana" w:hAnsi="Verdana"/>
                <w:sz w:val="18"/>
                <w:szCs w:val="18"/>
              </w:rPr>
              <w:t>Tale procedura deve risultare da apposit</w:t>
            </w:r>
            <w:r>
              <w:rPr>
                <w:rFonts w:ascii="Verdana" w:hAnsi="Verdana"/>
                <w:sz w:val="18"/>
                <w:szCs w:val="18"/>
              </w:rPr>
              <w:t>a annotazione sulla scheda di valutazione</w:t>
            </w:r>
            <w:r w:rsidRPr="00AC6962">
              <w:rPr>
                <w:rFonts w:ascii="Verdana" w:hAnsi="Verdana"/>
                <w:bCs/>
                <w:sz w:val="18"/>
                <w:szCs w:val="18"/>
              </w:rPr>
              <w:t>.</w:t>
            </w:r>
          </w:p>
        </w:tc>
        <w:tc>
          <w:tcPr>
            <w:tcW w:w="613" w:type="pct"/>
            <w:vAlign w:val="center"/>
          </w:tcPr>
          <w:p w:rsidR="00E14721" w:rsidRPr="00AC6962" w:rsidRDefault="00D57069" w:rsidP="00C82347">
            <w:pPr>
              <w:tabs>
                <w:tab w:val="left" w:pos="540"/>
              </w:tabs>
              <w:spacing w:after="0" w:line="240" w:lineRule="auto"/>
              <w:jc w:val="center"/>
              <w:rPr>
                <w:rFonts w:ascii="Verdana" w:hAnsi="Verdana"/>
                <w:sz w:val="18"/>
                <w:szCs w:val="18"/>
              </w:rPr>
            </w:pPr>
            <w:r>
              <w:rPr>
                <w:rFonts w:ascii="Verdana" w:hAnsi="Verdana"/>
                <w:sz w:val="18"/>
                <w:szCs w:val="18"/>
              </w:rPr>
              <w:lastRenderedPageBreak/>
              <w:t>Immediato</w:t>
            </w:r>
          </w:p>
        </w:tc>
      </w:tr>
      <w:tr w:rsidR="00E14721" w:rsidRPr="00AC6962" w:rsidTr="00D87255">
        <w:trPr>
          <w:trHeight w:val="3156"/>
          <w:jc w:val="center"/>
        </w:trPr>
        <w:tc>
          <w:tcPr>
            <w:tcW w:w="310" w:type="pct"/>
            <w:vAlign w:val="center"/>
          </w:tcPr>
          <w:p w:rsidR="00E14721" w:rsidRPr="00AC6962" w:rsidRDefault="00E14721" w:rsidP="00D91E41">
            <w:pPr>
              <w:tabs>
                <w:tab w:val="left" w:pos="540"/>
              </w:tabs>
              <w:spacing w:line="240" w:lineRule="exact"/>
              <w:jc w:val="center"/>
              <w:rPr>
                <w:rFonts w:ascii="Verdana" w:hAnsi="Verdana"/>
                <w:b/>
                <w:sz w:val="18"/>
                <w:szCs w:val="18"/>
              </w:rPr>
            </w:pPr>
            <w:r w:rsidRPr="00AC6962">
              <w:rPr>
                <w:rFonts w:ascii="Verdana" w:hAnsi="Verdana"/>
                <w:b/>
                <w:sz w:val="18"/>
                <w:szCs w:val="18"/>
              </w:rPr>
              <w:lastRenderedPageBreak/>
              <w:t>3</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Fonts w:ascii="Verdana" w:hAnsi="Verdana"/>
                <w:sz w:val="18"/>
                <w:szCs w:val="18"/>
              </w:rPr>
              <w:t xml:space="preserve">Selezione per l’affidamento di un incarico professionale (art. 7 D.Lgs. n. 165/2001) </w:t>
            </w:r>
          </w:p>
        </w:tc>
        <w:tc>
          <w:tcPr>
            <w:tcW w:w="626" w:type="pct"/>
            <w:vAlign w:val="center"/>
          </w:tcPr>
          <w:p w:rsidR="00E14721" w:rsidRPr="00AC6962" w:rsidRDefault="00E14721" w:rsidP="00734020">
            <w:pPr>
              <w:spacing w:after="0" w:line="240" w:lineRule="auto"/>
              <w:jc w:val="center"/>
              <w:rPr>
                <w:rFonts w:ascii="Verdana" w:hAnsi="Verdana"/>
                <w:sz w:val="18"/>
                <w:szCs w:val="18"/>
              </w:rPr>
            </w:pPr>
            <w:r w:rsidRPr="00AC6962">
              <w:rPr>
                <w:rFonts w:ascii="Verdana" w:hAnsi="Verdana"/>
                <w:sz w:val="18"/>
                <w:szCs w:val="18"/>
              </w:rPr>
              <w:t>4.50</w:t>
            </w:r>
          </w:p>
        </w:tc>
        <w:tc>
          <w:tcPr>
            <w:tcW w:w="720" w:type="pct"/>
            <w:vAlign w:val="center"/>
          </w:tcPr>
          <w:p w:rsidR="00E14721" w:rsidRPr="00CA45E0" w:rsidRDefault="00E14721" w:rsidP="005D25BE">
            <w:pPr>
              <w:tabs>
                <w:tab w:val="left" w:pos="540"/>
              </w:tabs>
              <w:spacing w:after="0" w:line="240" w:lineRule="exact"/>
              <w:jc w:val="center"/>
              <w:rPr>
                <w:rFonts w:ascii="Verdana" w:hAnsi="Verdana"/>
                <w:b/>
                <w:sz w:val="16"/>
                <w:szCs w:val="16"/>
              </w:rPr>
            </w:pPr>
            <w:r>
              <w:rPr>
                <w:rFonts w:ascii="Verdana" w:hAnsi="Verdana"/>
                <w:b/>
                <w:sz w:val="16"/>
                <w:szCs w:val="16"/>
              </w:rPr>
              <w:t>A</w:t>
            </w:r>
            <w:r w:rsidRPr="00CA45E0">
              <w:rPr>
                <w:rFonts w:ascii="Verdana" w:hAnsi="Verdana"/>
                <w:b/>
                <w:sz w:val="16"/>
                <w:szCs w:val="16"/>
              </w:rPr>
              <w:t>1-</w:t>
            </w:r>
            <w:r>
              <w:rPr>
                <w:rFonts w:ascii="Verdana" w:hAnsi="Verdana"/>
                <w:b/>
                <w:sz w:val="16"/>
                <w:szCs w:val="16"/>
              </w:rPr>
              <w:t>A</w:t>
            </w:r>
            <w:r w:rsidRPr="00CA45E0">
              <w:rPr>
                <w:rFonts w:ascii="Verdana" w:hAnsi="Verdana"/>
                <w:b/>
                <w:sz w:val="16"/>
                <w:szCs w:val="16"/>
              </w:rPr>
              <w:t>6</w:t>
            </w:r>
          </w:p>
          <w:p w:rsidR="00E14721" w:rsidRPr="00CA45E0" w:rsidRDefault="00E14721" w:rsidP="005D25BE">
            <w:pPr>
              <w:spacing w:after="0" w:line="240" w:lineRule="auto"/>
              <w:jc w:val="both"/>
              <w:rPr>
                <w:rFonts w:ascii="Verdana" w:hAnsi="Verdana"/>
                <w:sz w:val="16"/>
                <w:szCs w:val="16"/>
              </w:rPr>
            </w:pPr>
            <w:r w:rsidRPr="002B4E02">
              <w:rPr>
                <w:rFonts w:ascii="Verdana" w:hAnsi="Verdana"/>
                <w:b/>
                <w:sz w:val="16"/>
                <w:szCs w:val="16"/>
              </w:rPr>
              <w:t>1.</w:t>
            </w:r>
            <w:r w:rsidRPr="00CA45E0">
              <w:rPr>
                <w:rFonts w:ascii="Verdana" w:hAnsi="Verdana"/>
                <w:sz w:val="16"/>
                <w:szCs w:val="16"/>
              </w:rPr>
              <w:t>previsioni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E14721" w:rsidRPr="00CA45E0" w:rsidRDefault="00E14721" w:rsidP="002B4E02">
            <w:pPr>
              <w:spacing w:after="0" w:line="240" w:lineRule="auto"/>
              <w:jc w:val="both"/>
              <w:rPr>
                <w:rFonts w:ascii="Verdana" w:hAnsi="Verdana"/>
                <w:sz w:val="16"/>
                <w:szCs w:val="16"/>
              </w:rPr>
            </w:pPr>
            <w:r w:rsidRPr="002B4E02">
              <w:rPr>
                <w:rFonts w:ascii="Verdana" w:hAnsi="Verdana"/>
                <w:b/>
                <w:sz w:val="16"/>
                <w:szCs w:val="16"/>
              </w:rPr>
              <w:t>6.</w:t>
            </w:r>
            <w:r w:rsidRPr="00CA45E0">
              <w:rPr>
                <w:rFonts w:ascii="Verdana" w:hAnsi="Verdana"/>
                <w:sz w:val="16"/>
                <w:szCs w:val="16"/>
              </w:rPr>
              <w:t xml:space="preserve"> motivazione generica e tautologica circa la sussistenza dei presupposti di legge per il conferimento di </w:t>
            </w:r>
            <w:r w:rsidRPr="00CA45E0">
              <w:rPr>
                <w:rFonts w:ascii="Verdana" w:hAnsi="Verdana"/>
                <w:sz w:val="16"/>
                <w:szCs w:val="16"/>
              </w:rPr>
              <w:lastRenderedPageBreak/>
              <w:t>incarichi professionali allo scopo di agevolare soggetti particolari;</w:t>
            </w:r>
          </w:p>
        </w:tc>
        <w:tc>
          <w:tcPr>
            <w:tcW w:w="607" w:type="pct"/>
          </w:tcPr>
          <w:p w:rsidR="00E14721" w:rsidRPr="00AC6962" w:rsidRDefault="00E14721" w:rsidP="00D91E41">
            <w:pPr>
              <w:spacing w:after="0" w:line="240" w:lineRule="auto"/>
              <w:rPr>
                <w:rFonts w:ascii="Verdana" w:hAnsi="Verdana"/>
                <w:spacing w:val="-1"/>
                <w:sz w:val="18"/>
                <w:szCs w:val="18"/>
              </w:rPr>
            </w:pPr>
            <w:r w:rsidRPr="00AC6962">
              <w:rPr>
                <w:rFonts w:ascii="Verdana" w:hAnsi="Verdana"/>
                <w:spacing w:val="-1"/>
                <w:sz w:val="18"/>
                <w:szCs w:val="18"/>
              </w:rPr>
              <w:lastRenderedPageBreak/>
              <w:t xml:space="preserve">Tutti i </w:t>
            </w:r>
            <w:r>
              <w:rPr>
                <w:rFonts w:ascii="Verdana" w:hAnsi="Verdana"/>
                <w:spacing w:val="-1"/>
                <w:sz w:val="18"/>
                <w:szCs w:val="18"/>
              </w:rPr>
              <w:t xml:space="preserve">Responsabili </w:t>
            </w:r>
          </w:p>
        </w:tc>
        <w:tc>
          <w:tcPr>
            <w:tcW w:w="1550" w:type="pct"/>
            <w:vAlign w:val="center"/>
          </w:tcPr>
          <w:p w:rsidR="00E14721" w:rsidRDefault="00E14721" w:rsidP="005673DF">
            <w:pPr>
              <w:tabs>
                <w:tab w:val="left" w:pos="540"/>
              </w:tabs>
              <w:spacing w:line="240" w:lineRule="exact"/>
              <w:jc w:val="both"/>
              <w:rPr>
                <w:rFonts w:ascii="Verdana" w:hAnsi="Verdana"/>
                <w:sz w:val="18"/>
                <w:szCs w:val="18"/>
              </w:rPr>
            </w:pPr>
            <w:r w:rsidRPr="00C82347">
              <w:rPr>
                <w:rFonts w:ascii="Verdana" w:hAnsi="Verdana"/>
                <w:sz w:val="18"/>
                <w:szCs w:val="18"/>
              </w:rPr>
              <w:t>Inserimento obbligatorio nella determinazione</w:t>
            </w:r>
            <w:r>
              <w:rPr>
                <w:rFonts w:ascii="Verdana" w:hAnsi="Verdana"/>
                <w:sz w:val="18"/>
                <w:szCs w:val="18"/>
              </w:rPr>
              <w:t xml:space="preserve"> di affidamento incarico:</w:t>
            </w:r>
          </w:p>
          <w:p w:rsidR="00E14721" w:rsidRDefault="00E14721" w:rsidP="005673DF">
            <w:pPr>
              <w:tabs>
                <w:tab w:val="left" w:pos="540"/>
              </w:tabs>
              <w:spacing w:line="240" w:lineRule="exact"/>
              <w:jc w:val="both"/>
              <w:rPr>
                <w:rFonts w:ascii="Verdana" w:hAnsi="Verdana"/>
                <w:sz w:val="18"/>
                <w:szCs w:val="18"/>
              </w:rPr>
            </w:pPr>
            <w:r>
              <w:rPr>
                <w:rFonts w:ascii="Verdana" w:hAnsi="Verdana"/>
                <w:sz w:val="18"/>
                <w:szCs w:val="18"/>
              </w:rPr>
              <w:t>a) del richiamo agli articoli del regolamento sull’ordinamento generale degli uffici e dei servizi che disciplinano il conferimento incarichi di collaborazione a soggetti esterni;</w:t>
            </w:r>
          </w:p>
          <w:p w:rsidR="00E14721" w:rsidRPr="00C82347" w:rsidRDefault="00E14721" w:rsidP="005673DF">
            <w:pPr>
              <w:tabs>
                <w:tab w:val="left" w:pos="540"/>
              </w:tabs>
              <w:spacing w:line="240" w:lineRule="exact"/>
              <w:jc w:val="both"/>
              <w:rPr>
                <w:rFonts w:ascii="Verdana" w:hAnsi="Verdana"/>
                <w:sz w:val="18"/>
                <w:szCs w:val="18"/>
              </w:rPr>
            </w:pPr>
            <w:r>
              <w:rPr>
                <w:rFonts w:ascii="Verdana" w:hAnsi="Verdana"/>
                <w:sz w:val="18"/>
                <w:szCs w:val="18"/>
              </w:rPr>
              <w:t xml:space="preserve">b) del richiamo al successivo adempimento degli obblighi di </w:t>
            </w:r>
            <w:r>
              <w:rPr>
                <w:rFonts w:ascii="Verdana" w:hAnsi="Verdana"/>
                <w:sz w:val="18"/>
                <w:szCs w:val="18"/>
              </w:rPr>
              <w:lastRenderedPageBreak/>
              <w:t xml:space="preserve">pubblicità di cui all’art. 15 del D.Lgs, n. 33/2013.  </w:t>
            </w:r>
          </w:p>
        </w:tc>
        <w:tc>
          <w:tcPr>
            <w:tcW w:w="613" w:type="pct"/>
          </w:tcPr>
          <w:p w:rsidR="00E14721" w:rsidRPr="005673DF" w:rsidRDefault="00E14721" w:rsidP="005673DF">
            <w:pPr>
              <w:tabs>
                <w:tab w:val="left" w:pos="540"/>
              </w:tabs>
              <w:spacing w:line="240" w:lineRule="exact"/>
              <w:jc w:val="center"/>
              <w:rPr>
                <w:rFonts w:ascii="Verdana" w:hAnsi="Verdana"/>
                <w:sz w:val="18"/>
                <w:szCs w:val="18"/>
              </w:rPr>
            </w:pPr>
          </w:p>
          <w:p w:rsidR="00E14721" w:rsidRPr="005673DF" w:rsidRDefault="00E14721" w:rsidP="005673DF">
            <w:pPr>
              <w:tabs>
                <w:tab w:val="left" w:pos="540"/>
              </w:tabs>
              <w:spacing w:line="240" w:lineRule="exact"/>
              <w:jc w:val="center"/>
              <w:rPr>
                <w:rFonts w:ascii="Verdana" w:hAnsi="Verdana"/>
                <w:sz w:val="18"/>
                <w:szCs w:val="18"/>
              </w:rPr>
            </w:pPr>
          </w:p>
          <w:p w:rsidR="00E14721" w:rsidRPr="005673DF" w:rsidRDefault="00E14721" w:rsidP="005673DF">
            <w:pPr>
              <w:tabs>
                <w:tab w:val="left" w:pos="540"/>
              </w:tabs>
              <w:spacing w:line="240" w:lineRule="exact"/>
              <w:jc w:val="center"/>
              <w:rPr>
                <w:rFonts w:ascii="Verdana" w:hAnsi="Verdana"/>
                <w:sz w:val="18"/>
                <w:szCs w:val="18"/>
              </w:rPr>
            </w:pPr>
            <w:r w:rsidRPr="005673DF">
              <w:rPr>
                <w:rFonts w:ascii="Verdana" w:hAnsi="Verdana"/>
                <w:sz w:val="18"/>
                <w:szCs w:val="18"/>
              </w:rPr>
              <w:t>Tempestivo</w:t>
            </w:r>
          </w:p>
        </w:tc>
      </w:tr>
      <w:tr w:rsidR="00E14721" w:rsidRPr="00AC6962" w:rsidTr="00523CEE">
        <w:trPr>
          <w:trHeight w:val="3156"/>
          <w:jc w:val="center"/>
        </w:trPr>
        <w:tc>
          <w:tcPr>
            <w:tcW w:w="310" w:type="pct"/>
            <w:vAlign w:val="center"/>
          </w:tcPr>
          <w:p w:rsidR="00E14721" w:rsidRPr="00AC6962" w:rsidRDefault="00E14721" w:rsidP="00D91E41">
            <w:pPr>
              <w:tabs>
                <w:tab w:val="left" w:pos="540"/>
              </w:tabs>
              <w:spacing w:line="240" w:lineRule="exact"/>
              <w:jc w:val="center"/>
              <w:rPr>
                <w:rFonts w:ascii="Verdana" w:hAnsi="Verdana"/>
                <w:b/>
                <w:sz w:val="18"/>
                <w:szCs w:val="18"/>
              </w:rPr>
            </w:pPr>
            <w:r>
              <w:rPr>
                <w:rFonts w:ascii="Verdana" w:hAnsi="Verdana"/>
                <w:b/>
                <w:sz w:val="18"/>
                <w:szCs w:val="18"/>
              </w:rPr>
              <w:lastRenderedPageBreak/>
              <w:t>4</w:t>
            </w:r>
          </w:p>
        </w:tc>
        <w:tc>
          <w:tcPr>
            <w:tcW w:w="574" w:type="pct"/>
            <w:vAlign w:val="center"/>
          </w:tcPr>
          <w:p w:rsidR="00E14721" w:rsidRPr="00AC6962" w:rsidRDefault="00E14721" w:rsidP="00D91E41">
            <w:pPr>
              <w:spacing w:after="0" w:line="240" w:lineRule="auto"/>
              <w:rPr>
                <w:rFonts w:ascii="Verdana" w:hAnsi="Verdana"/>
                <w:sz w:val="18"/>
                <w:szCs w:val="18"/>
              </w:rPr>
            </w:pPr>
            <w:r>
              <w:rPr>
                <w:rFonts w:ascii="Verdana" w:hAnsi="Verdana"/>
                <w:sz w:val="18"/>
                <w:szCs w:val="18"/>
              </w:rPr>
              <w:t xml:space="preserve">Redazione e aggiornamento programma triennale delle opere pubbliche </w:t>
            </w:r>
          </w:p>
        </w:tc>
        <w:tc>
          <w:tcPr>
            <w:tcW w:w="626" w:type="pct"/>
            <w:vAlign w:val="center"/>
          </w:tcPr>
          <w:p w:rsidR="00E14721" w:rsidRPr="00AC6962" w:rsidRDefault="00E14721" w:rsidP="00734020">
            <w:pPr>
              <w:spacing w:after="0" w:line="240" w:lineRule="auto"/>
              <w:jc w:val="center"/>
              <w:rPr>
                <w:rFonts w:ascii="Verdana" w:hAnsi="Verdana"/>
                <w:sz w:val="18"/>
                <w:szCs w:val="18"/>
              </w:rPr>
            </w:pPr>
            <w:r>
              <w:rPr>
                <w:rFonts w:ascii="Verdana" w:hAnsi="Verdana"/>
                <w:sz w:val="18"/>
                <w:szCs w:val="18"/>
              </w:rPr>
              <w:t>4.245</w:t>
            </w:r>
          </w:p>
        </w:tc>
        <w:tc>
          <w:tcPr>
            <w:tcW w:w="720" w:type="pct"/>
            <w:vAlign w:val="center"/>
          </w:tcPr>
          <w:p w:rsidR="00E14721" w:rsidRDefault="00E14721" w:rsidP="005D25BE">
            <w:pPr>
              <w:tabs>
                <w:tab w:val="left" w:pos="540"/>
              </w:tabs>
              <w:spacing w:after="0" w:line="240" w:lineRule="exact"/>
              <w:jc w:val="center"/>
              <w:rPr>
                <w:rFonts w:ascii="Verdana" w:hAnsi="Verdana"/>
                <w:b/>
                <w:sz w:val="16"/>
                <w:szCs w:val="16"/>
              </w:rPr>
            </w:pPr>
            <w:r>
              <w:rPr>
                <w:rFonts w:ascii="Verdana" w:hAnsi="Verdana"/>
                <w:b/>
                <w:sz w:val="16"/>
                <w:szCs w:val="16"/>
              </w:rPr>
              <w:t>B1 – B2</w:t>
            </w:r>
          </w:p>
          <w:p w:rsidR="00E14721" w:rsidRPr="0061209A" w:rsidRDefault="00E14721" w:rsidP="0061209A">
            <w:pPr>
              <w:spacing w:after="0" w:line="240" w:lineRule="auto"/>
              <w:jc w:val="both"/>
              <w:rPr>
                <w:rFonts w:ascii="Verdana" w:hAnsi="Verdana"/>
                <w:b/>
                <w:sz w:val="16"/>
                <w:szCs w:val="16"/>
              </w:rPr>
            </w:pPr>
            <w:r w:rsidRPr="0061209A">
              <w:rPr>
                <w:rFonts w:ascii="Verdana" w:hAnsi="Verdana" w:cs="Arial"/>
                <w:b/>
                <w:sz w:val="18"/>
                <w:szCs w:val="20"/>
              </w:rPr>
              <w:t>1.</w:t>
            </w:r>
            <w:r>
              <w:rPr>
                <w:rFonts w:ascii="Verdana" w:hAnsi="Verdana" w:cs="Arial"/>
                <w:sz w:val="18"/>
                <w:szCs w:val="20"/>
              </w:rPr>
              <w:t xml:space="preserve"> d</w:t>
            </w:r>
            <w:r w:rsidRPr="005B3049">
              <w:rPr>
                <w:rFonts w:ascii="Verdana" w:hAnsi="Verdana" w:cs="Arial"/>
                <w:sz w:val="18"/>
                <w:szCs w:val="20"/>
              </w:rPr>
              <w:t>efinizione di un fabbisogno di opere pubbliche non rispondente a criteri di efficienza, efficacia economicità, ma alla volontà di premiare interessi particolari</w:t>
            </w:r>
            <w:r>
              <w:rPr>
                <w:rFonts w:ascii="Verdana" w:hAnsi="Verdana" w:cs="Arial"/>
                <w:sz w:val="18"/>
                <w:szCs w:val="20"/>
              </w:rPr>
              <w:t>;</w:t>
            </w:r>
          </w:p>
          <w:p w:rsidR="00E14721" w:rsidRPr="00CA45E0" w:rsidRDefault="00E14721" w:rsidP="0061209A">
            <w:pPr>
              <w:spacing w:after="0" w:line="240" w:lineRule="auto"/>
              <w:jc w:val="both"/>
              <w:rPr>
                <w:rFonts w:ascii="Verdana" w:hAnsi="Verdana"/>
                <w:b/>
                <w:sz w:val="16"/>
                <w:szCs w:val="16"/>
              </w:rPr>
            </w:pPr>
            <w:r w:rsidRPr="0061209A">
              <w:rPr>
                <w:rFonts w:ascii="Verdana" w:hAnsi="Verdana" w:cs="Arial"/>
                <w:b/>
                <w:sz w:val="18"/>
                <w:szCs w:val="20"/>
              </w:rPr>
              <w:t>2.</w:t>
            </w:r>
            <w:r>
              <w:rPr>
                <w:rFonts w:ascii="Verdana" w:hAnsi="Verdana" w:cs="Arial"/>
                <w:sz w:val="18"/>
                <w:szCs w:val="20"/>
              </w:rPr>
              <w:t xml:space="preserve"> abuso delle disposizioni che prevedono la possibilità per i privati di partecipare all’attività di programmazione </w:t>
            </w:r>
            <w:r>
              <w:rPr>
                <w:rFonts w:ascii="Verdana" w:hAnsi="Verdana" w:cs="Arial"/>
                <w:sz w:val="18"/>
                <w:szCs w:val="20"/>
              </w:rPr>
              <w:lastRenderedPageBreak/>
              <w:t>al fine di avvantaggiarli nelle fasi successive;</w:t>
            </w:r>
          </w:p>
        </w:tc>
        <w:tc>
          <w:tcPr>
            <w:tcW w:w="607" w:type="pct"/>
          </w:tcPr>
          <w:p w:rsidR="00E14721" w:rsidRPr="00AC6962" w:rsidRDefault="00E14721" w:rsidP="0061209A">
            <w:pPr>
              <w:spacing w:after="0" w:line="240" w:lineRule="auto"/>
              <w:rPr>
                <w:rFonts w:ascii="Verdana" w:hAnsi="Verdana"/>
                <w:spacing w:val="-1"/>
                <w:sz w:val="18"/>
                <w:szCs w:val="18"/>
              </w:rPr>
            </w:pPr>
            <w:r>
              <w:rPr>
                <w:rFonts w:ascii="Verdana" w:hAnsi="Verdana"/>
                <w:spacing w:val="-1"/>
                <w:sz w:val="18"/>
                <w:szCs w:val="18"/>
              </w:rPr>
              <w:lastRenderedPageBreak/>
              <w:t xml:space="preserve"> Responsabile del  Settore</w:t>
            </w:r>
            <w:r w:rsidR="00D57069">
              <w:rPr>
                <w:rFonts w:ascii="Verdana" w:hAnsi="Verdana"/>
                <w:spacing w:val="-1"/>
                <w:sz w:val="18"/>
                <w:szCs w:val="18"/>
              </w:rPr>
              <w:t>Tecnico</w:t>
            </w:r>
          </w:p>
        </w:tc>
        <w:tc>
          <w:tcPr>
            <w:tcW w:w="1550" w:type="pct"/>
            <w:vAlign w:val="center"/>
          </w:tcPr>
          <w:p w:rsidR="00E14721" w:rsidRPr="0061209A" w:rsidRDefault="00E14721" w:rsidP="007A1686">
            <w:pPr>
              <w:tabs>
                <w:tab w:val="left" w:pos="540"/>
              </w:tabs>
              <w:spacing w:line="240" w:lineRule="exact"/>
              <w:jc w:val="both"/>
              <w:rPr>
                <w:rFonts w:ascii="Verdana" w:hAnsi="Verdana"/>
                <w:sz w:val="18"/>
                <w:szCs w:val="18"/>
              </w:rPr>
            </w:pPr>
            <w:r w:rsidRPr="0061209A">
              <w:rPr>
                <w:rFonts w:ascii="Verdana" w:hAnsi="Verdana"/>
                <w:sz w:val="18"/>
                <w:szCs w:val="18"/>
              </w:rPr>
              <w:t xml:space="preserve">Acquisizione </w:t>
            </w:r>
            <w:r>
              <w:rPr>
                <w:rFonts w:ascii="Verdana" w:hAnsi="Verdana"/>
                <w:sz w:val="18"/>
                <w:szCs w:val="18"/>
              </w:rPr>
              <w:t xml:space="preserve">della rilevazione dei fabbisogni </w:t>
            </w:r>
            <w:r w:rsidRPr="0061209A">
              <w:rPr>
                <w:rFonts w:ascii="Verdana" w:hAnsi="Verdana"/>
                <w:sz w:val="18"/>
                <w:szCs w:val="18"/>
              </w:rPr>
              <w:t>da part</w:t>
            </w:r>
            <w:r>
              <w:rPr>
                <w:rFonts w:ascii="Verdana" w:hAnsi="Verdana"/>
                <w:sz w:val="18"/>
                <w:szCs w:val="18"/>
              </w:rPr>
              <w:t xml:space="preserve">e di tutti i Dirigenti prima della redazione della proposta di Programma triennale </w:t>
            </w:r>
          </w:p>
        </w:tc>
        <w:tc>
          <w:tcPr>
            <w:tcW w:w="613" w:type="pct"/>
            <w:vAlign w:val="center"/>
          </w:tcPr>
          <w:p w:rsidR="00E14721" w:rsidRDefault="00E14721" w:rsidP="00523CEE">
            <w:pPr>
              <w:tabs>
                <w:tab w:val="left" w:pos="540"/>
              </w:tabs>
              <w:spacing w:line="240" w:lineRule="exact"/>
              <w:jc w:val="center"/>
              <w:rPr>
                <w:rFonts w:ascii="Verdana" w:hAnsi="Verdana"/>
                <w:bCs/>
                <w:sz w:val="18"/>
                <w:szCs w:val="18"/>
              </w:rPr>
            </w:pPr>
            <w:r>
              <w:rPr>
                <w:rFonts w:ascii="Verdana" w:hAnsi="Verdana"/>
                <w:bCs/>
                <w:sz w:val="18"/>
                <w:szCs w:val="18"/>
              </w:rPr>
              <w:t xml:space="preserve">Già in atto </w:t>
            </w:r>
          </w:p>
          <w:p w:rsidR="00E14721" w:rsidRDefault="00E14721" w:rsidP="00523CEE">
            <w:pPr>
              <w:tabs>
                <w:tab w:val="left" w:pos="540"/>
              </w:tabs>
              <w:spacing w:line="240" w:lineRule="exact"/>
              <w:jc w:val="center"/>
              <w:rPr>
                <w:rFonts w:ascii="Verdana" w:hAnsi="Verdana"/>
                <w:bCs/>
                <w:sz w:val="18"/>
                <w:szCs w:val="18"/>
              </w:rPr>
            </w:pPr>
            <w:r>
              <w:rPr>
                <w:rFonts w:ascii="Verdana" w:hAnsi="Verdana"/>
                <w:bCs/>
                <w:sz w:val="18"/>
                <w:szCs w:val="18"/>
              </w:rPr>
              <w:t xml:space="preserve">Misura da proseguire e rispettare </w:t>
            </w:r>
          </w:p>
          <w:p w:rsidR="00E14721" w:rsidRDefault="00E14721" w:rsidP="00523CEE">
            <w:pPr>
              <w:tabs>
                <w:tab w:val="left" w:pos="540"/>
              </w:tabs>
              <w:spacing w:line="240" w:lineRule="exact"/>
              <w:jc w:val="center"/>
              <w:rPr>
                <w:rFonts w:ascii="Verdana" w:hAnsi="Verdana"/>
                <w:bCs/>
                <w:sz w:val="18"/>
                <w:szCs w:val="18"/>
              </w:rPr>
            </w:pPr>
          </w:p>
          <w:p w:rsidR="00E14721" w:rsidRDefault="00E14721" w:rsidP="00523CEE">
            <w:pPr>
              <w:tabs>
                <w:tab w:val="left" w:pos="540"/>
              </w:tabs>
              <w:spacing w:line="240" w:lineRule="exact"/>
              <w:jc w:val="both"/>
              <w:rPr>
                <w:rFonts w:ascii="Verdana" w:hAnsi="Verdana"/>
                <w:bCs/>
                <w:sz w:val="18"/>
                <w:szCs w:val="18"/>
              </w:rPr>
            </w:pPr>
          </w:p>
          <w:p w:rsidR="00E14721" w:rsidRPr="00AC6962" w:rsidRDefault="00E14721" w:rsidP="00523CEE">
            <w:pPr>
              <w:tabs>
                <w:tab w:val="left" w:pos="540"/>
              </w:tabs>
              <w:spacing w:line="240" w:lineRule="exact"/>
              <w:jc w:val="both"/>
              <w:rPr>
                <w:rFonts w:ascii="Verdana" w:hAnsi="Verdana"/>
                <w:bCs/>
                <w:sz w:val="18"/>
                <w:szCs w:val="18"/>
              </w:rPr>
            </w:pPr>
          </w:p>
        </w:tc>
      </w:tr>
      <w:tr w:rsidR="00E14721" w:rsidRPr="00AC6962" w:rsidTr="00BE4FB0">
        <w:trPr>
          <w:trHeight w:val="3156"/>
          <w:jc w:val="center"/>
        </w:trPr>
        <w:tc>
          <w:tcPr>
            <w:tcW w:w="310" w:type="pct"/>
            <w:vAlign w:val="center"/>
          </w:tcPr>
          <w:p w:rsidR="00E14721" w:rsidRDefault="00E14721" w:rsidP="00D91E41">
            <w:pPr>
              <w:tabs>
                <w:tab w:val="left" w:pos="540"/>
              </w:tabs>
              <w:spacing w:line="240" w:lineRule="exact"/>
              <w:jc w:val="center"/>
              <w:rPr>
                <w:rFonts w:ascii="Verdana" w:hAnsi="Verdana"/>
                <w:b/>
                <w:sz w:val="18"/>
                <w:szCs w:val="18"/>
              </w:rPr>
            </w:pPr>
            <w:r>
              <w:rPr>
                <w:rFonts w:ascii="Verdana" w:hAnsi="Verdana"/>
                <w:b/>
                <w:sz w:val="18"/>
                <w:szCs w:val="18"/>
              </w:rPr>
              <w:lastRenderedPageBreak/>
              <w:t>5</w:t>
            </w:r>
          </w:p>
        </w:tc>
        <w:tc>
          <w:tcPr>
            <w:tcW w:w="574" w:type="pct"/>
            <w:vAlign w:val="center"/>
          </w:tcPr>
          <w:p w:rsidR="00E14721" w:rsidRPr="00AC6962" w:rsidRDefault="00E14721" w:rsidP="00BE4FB0">
            <w:pPr>
              <w:spacing w:after="0" w:line="240" w:lineRule="auto"/>
              <w:rPr>
                <w:rFonts w:ascii="Verdana" w:hAnsi="Verdana"/>
                <w:sz w:val="18"/>
                <w:szCs w:val="18"/>
              </w:rPr>
            </w:pPr>
            <w:r w:rsidRPr="00AC6962">
              <w:rPr>
                <w:rFonts w:ascii="Verdana" w:hAnsi="Verdana"/>
                <w:sz w:val="18"/>
                <w:szCs w:val="18"/>
              </w:rPr>
              <w:t xml:space="preserve">Individuazione dell'istituto </w:t>
            </w:r>
            <w:r>
              <w:rPr>
                <w:rFonts w:ascii="Verdana" w:hAnsi="Verdana"/>
                <w:sz w:val="18"/>
                <w:szCs w:val="18"/>
              </w:rPr>
              <w:t>per l</w:t>
            </w:r>
            <w:r w:rsidRPr="00AC6962">
              <w:rPr>
                <w:rFonts w:ascii="Verdana" w:hAnsi="Verdana"/>
                <w:sz w:val="18"/>
                <w:szCs w:val="18"/>
              </w:rPr>
              <w:t>'affidamento</w:t>
            </w:r>
            <w:r>
              <w:rPr>
                <w:rFonts w:ascii="Verdana" w:hAnsi="Verdana"/>
                <w:sz w:val="18"/>
                <w:szCs w:val="18"/>
              </w:rPr>
              <w:t xml:space="preserve"> (sistema di gara)</w:t>
            </w:r>
          </w:p>
        </w:tc>
        <w:tc>
          <w:tcPr>
            <w:tcW w:w="626" w:type="pct"/>
            <w:vAlign w:val="center"/>
          </w:tcPr>
          <w:p w:rsidR="00E14721" w:rsidRPr="00AC6962" w:rsidRDefault="00E14721" w:rsidP="00BE4FB0">
            <w:pPr>
              <w:spacing w:after="0" w:line="240" w:lineRule="auto"/>
              <w:jc w:val="center"/>
              <w:rPr>
                <w:rFonts w:ascii="Verdana" w:hAnsi="Verdana"/>
                <w:sz w:val="18"/>
                <w:szCs w:val="18"/>
              </w:rPr>
            </w:pPr>
            <w:r w:rsidRPr="00AC6962">
              <w:rPr>
                <w:rFonts w:ascii="Verdana" w:hAnsi="Verdana"/>
                <w:sz w:val="18"/>
                <w:szCs w:val="18"/>
              </w:rPr>
              <w:t>5,25</w:t>
            </w:r>
          </w:p>
        </w:tc>
        <w:tc>
          <w:tcPr>
            <w:tcW w:w="720" w:type="pct"/>
            <w:vAlign w:val="center"/>
          </w:tcPr>
          <w:p w:rsidR="00E14721" w:rsidRDefault="00E14721" w:rsidP="00BE4FB0">
            <w:pPr>
              <w:tabs>
                <w:tab w:val="left" w:pos="540"/>
              </w:tabs>
              <w:spacing w:after="0" w:line="240" w:lineRule="auto"/>
              <w:jc w:val="center"/>
              <w:rPr>
                <w:rFonts w:ascii="Verdana" w:hAnsi="Verdana"/>
                <w:b/>
                <w:sz w:val="16"/>
                <w:szCs w:val="16"/>
              </w:rPr>
            </w:pPr>
            <w:r>
              <w:rPr>
                <w:rFonts w:ascii="Verdana" w:hAnsi="Verdana"/>
                <w:b/>
                <w:sz w:val="16"/>
                <w:szCs w:val="16"/>
              </w:rPr>
              <w:t>B</w:t>
            </w:r>
            <w:r w:rsidRPr="00CA45E0">
              <w:rPr>
                <w:rFonts w:ascii="Verdana" w:hAnsi="Verdana"/>
                <w:b/>
                <w:sz w:val="16"/>
                <w:szCs w:val="16"/>
              </w:rPr>
              <w:t>1</w:t>
            </w:r>
            <w:r>
              <w:rPr>
                <w:rFonts w:ascii="Verdana" w:hAnsi="Verdana"/>
                <w:b/>
                <w:sz w:val="16"/>
                <w:szCs w:val="16"/>
              </w:rPr>
              <w:t>2</w:t>
            </w:r>
            <w:r w:rsidRPr="00CA45E0">
              <w:rPr>
                <w:rFonts w:ascii="Verdana" w:hAnsi="Verdana"/>
                <w:b/>
                <w:sz w:val="16"/>
                <w:szCs w:val="16"/>
              </w:rPr>
              <w:t xml:space="preserve"> – </w:t>
            </w:r>
            <w:r>
              <w:rPr>
                <w:rFonts w:ascii="Verdana" w:hAnsi="Verdana"/>
                <w:b/>
                <w:sz w:val="16"/>
                <w:szCs w:val="16"/>
              </w:rPr>
              <w:t>B</w:t>
            </w:r>
            <w:r w:rsidRPr="00CA45E0">
              <w:rPr>
                <w:rFonts w:ascii="Verdana" w:hAnsi="Verdana"/>
                <w:b/>
                <w:sz w:val="16"/>
                <w:szCs w:val="16"/>
              </w:rPr>
              <w:t>1</w:t>
            </w:r>
            <w:r>
              <w:rPr>
                <w:rFonts w:ascii="Verdana" w:hAnsi="Verdana"/>
                <w:b/>
                <w:sz w:val="16"/>
                <w:szCs w:val="16"/>
              </w:rPr>
              <w:t>5</w:t>
            </w:r>
          </w:p>
          <w:p w:rsidR="00E14721" w:rsidRPr="002B4E02" w:rsidRDefault="00E14721" w:rsidP="00BE4FB0">
            <w:pPr>
              <w:tabs>
                <w:tab w:val="left" w:pos="540"/>
              </w:tabs>
              <w:spacing w:after="0" w:line="240" w:lineRule="auto"/>
              <w:jc w:val="both"/>
              <w:rPr>
                <w:rFonts w:ascii="Verdana" w:hAnsi="Verdana"/>
                <w:sz w:val="16"/>
                <w:szCs w:val="16"/>
              </w:rPr>
            </w:pPr>
            <w:r>
              <w:rPr>
                <w:rFonts w:ascii="Verdana" w:hAnsi="Verdana"/>
                <w:b/>
                <w:sz w:val="16"/>
                <w:szCs w:val="16"/>
              </w:rPr>
              <w:t xml:space="preserve">12. </w:t>
            </w:r>
            <w:r w:rsidRPr="002B4E02">
              <w:rPr>
                <w:rFonts w:ascii="Verdana" w:hAnsi="Verdana"/>
                <w:sz w:val="16"/>
                <w:szCs w:val="16"/>
              </w:rPr>
              <w:t>utilizzo della procedura negoziata e abuso dell’affidamento diretto al di fuori dei casi previsti dalla legge al fine di favorire un’impresa;</w:t>
            </w:r>
          </w:p>
          <w:p w:rsidR="00E14721" w:rsidRPr="002B4E02" w:rsidRDefault="00E14721" w:rsidP="0061209A">
            <w:pPr>
              <w:tabs>
                <w:tab w:val="left" w:pos="540"/>
              </w:tabs>
              <w:spacing w:after="0" w:line="240" w:lineRule="auto"/>
              <w:jc w:val="both"/>
              <w:rPr>
                <w:rFonts w:ascii="Verdana" w:hAnsi="Verdana"/>
                <w:sz w:val="16"/>
                <w:szCs w:val="16"/>
              </w:rPr>
            </w:pPr>
            <w:r>
              <w:rPr>
                <w:rFonts w:ascii="Verdana" w:hAnsi="Verdana"/>
                <w:b/>
                <w:sz w:val="16"/>
                <w:szCs w:val="16"/>
              </w:rPr>
              <w:t xml:space="preserve">15. </w:t>
            </w:r>
            <w:r w:rsidRPr="002B4E02">
              <w:rPr>
                <w:rFonts w:ascii="Verdana" w:hAnsi="Verdana"/>
                <w:sz w:val="16"/>
                <w:szCs w:val="16"/>
              </w:rPr>
              <w:t>elusione delle regole di affidamento degli appalti, mediante l’improprio utilizzo del modello procedurale dell’affidamento delle concessioni al fine di agevolare un particolare soggetto</w:t>
            </w:r>
          </w:p>
        </w:tc>
        <w:tc>
          <w:tcPr>
            <w:tcW w:w="607" w:type="pct"/>
          </w:tcPr>
          <w:p w:rsidR="00E14721" w:rsidRPr="00AC6962" w:rsidRDefault="00E14721" w:rsidP="00BE4FB0">
            <w:pPr>
              <w:spacing w:after="0" w:line="240" w:lineRule="auto"/>
              <w:rPr>
                <w:rFonts w:ascii="Verdana" w:hAnsi="Verdana"/>
                <w:spacing w:val="-1"/>
                <w:sz w:val="18"/>
                <w:szCs w:val="18"/>
              </w:rPr>
            </w:pPr>
            <w:r>
              <w:rPr>
                <w:rFonts w:ascii="Verdana" w:hAnsi="Verdana"/>
                <w:spacing w:val="-1"/>
                <w:sz w:val="18"/>
                <w:szCs w:val="18"/>
              </w:rPr>
              <w:t xml:space="preserve">Tutti i Responsabili   </w:t>
            </w:r>
          </w:p>
        </w:tc>
        <w:tc>
          <w:tcPr>
            <w:tcW w:w="1550" w:type="pct"/>
            <w:vAlign w:val="center"/>
          </w:tcPr>
          <w:p w:rsidR="00E14721" w:rsidRPr="00AC6962" w:rsidRDefault="00E14721" w:rsidP="008361C4">
            <w:pPr>
              <w:tabs>
                <w:tab w:val="left" w:pos="540"/>
              </w:tabs>
              <w:spacing w:line="240" w:lineRule="exact"/>
              <w:jc w:val="both"/>
              <w:rPr>
                <w:rFonts w:ascii="Verdana" w:hAnsi="Verdana"/>
                <w:b/>
                <w:sz w:val="18"/>
                <w:szCs w:val="18"/>
              </w:rPr>
            </w:pPr>
            <w:r w:rsidRPr="00AC6962">
              <w:rPr>
                <w:rFonts w:ascii="Verdana" w:hAnsi="Verdana"/>
                <w:bCs/>
                <w:sz w:val="18"/>
                <w:szCs w:val="18"/>
              </w:rPr>
              <w:t xml:space="preserve">Rapporto semestrale al responsabile anticorruzione delle tipologie di </w:t>
            </w:r>
            <w:r>
              <w:rPr>
                <w:rFonts w:ascii="Verdana" w:hAnsi="Verdana"/>
                <w:bCs/>
                <w:sz w:val="18"/>
                <w:szCs w:val="18"/>
              </w:rPr>
              <w:t xml:space="preserve">sistemi di scelta del contraente adottati per ogni appalto </w:t>
            </w:r>
            <w:r w:rsidRPr="00AC6962">
              <w:rPr>
                <w:rFonts w:ascii="Verdana" w:hAnsi="Verdana"/>
                <w:bCs/>
                <w:sz w:val="18"/>
                <w:szCs w:val="18"/>
              </w:rPr>
              <w:t xml:space="preserve">di lavori, servizi e forniture </w:t>
            </w:r>
            <w:r>
              <w:rPr>
                <w:rFonts w:ascii="Verdana" w:hAnsi="Verdana"/>
                <w:bCs/>
                <w:sz w:val="18"/>
                <w:szCs w:val="18"/>
              </w:rPr>
              <w:t>affidato</w:t>
            </w:r>
          </w:p>
        </w:tc>
        <w:tc>
          <w:tcPr>
            <w:tcW w:w="613" w:type="pct"/>
            <w:vAlign w:val="center"/>
          </w:tcPr>
          <w:p w:rsidR="00E14721" w:rsidRDefault="00D57069" w:rsidP="00BE4FB0">
            <w:pPr>
              <w:tabs>
                <w:tab w:val="left" w:pos="540"/>
              </w:tabs>
              <w:spacing w:line="240" w:lineRule="exact"/>
              <w:jc w:val="both"/>
              <w:rPr>
                <w:rFonts w:ascii="Verdana" w:hAnsi="Verdana"/>
                <w:bCs/>
                <w:sz w:val="18"/>
                <w:szCs w:val="18"/>
              </w:rPr>
            </w:pPr>
            <w:r>
              <w:rPr>
                <w:rFonts w:ascii="Verdana" w:hAnsi="Verdana"/>
                <w:bCs/>
                <w:sz w:val="18"/>
                <w:szCs w:val="18"/>
              </w:rPr>
              <w:t>tempestivo</w:t>
            </w:r>
          </w:p>
          <w:p w:rsidR="00E14721" w:rsidRPr="00AC6962" w:rsidRDefault="00E14721" w:rsidP="00BE4FB0">
            <w:pPr>
              <w:tabs>
                <w:tab w:val="left" w:pos="540"/>
              </w:tabs>
              <w:spacing w:line="240" w:lineRule="exact"/>
              <w:jc w:val="both"/>
              <w:rPr>
                <w:rFonts w:ascii="Verdana" w:hAnsi="Verdana"/>
                <w:bCs/>
                <w:sz w:val="18"/>
                <w:szCs w:val="18"/>
              </w:rPr>
            </w:pPr>
          </w:p>
        </w:tc>
      </w:tr>
      <w:tr w:rsidR="00E14721" w:rsidRPr="00AC6962" w:rsidTr="00523CEE">
        <w:trPr>
          <w:jc w:val="center"/>
        </w:trPr>
        <w:tc>
          <w:tcPr>
            <w:tcW w:w="310" w:type="pct"/>
            <w:vAlign w:val="center"/>
          </w:tcPr>
          <w:p w:rsidR="00E14721" w:rsidRPr="00AC6962" w:rsidRDefault="00E14721" w:rsidP="00D91E41">
            <w:pPr>
              <w:tabs>
                <w:tab w:val="left" w:pos="540"/>
              </w:tabs>
              <w:spacing w:line="240" w:lineRule="exact"/>
              <w:jc w:val="center"/>
              <w:rPr>
                <w:rFonts w:ascii="Verdana" w:hAnsi="Verdana"/>
                <w:b/>
                <w:sz w:val="18"/>
                <w:szCs w:val="18"/>
              </w:rPr>
            </w:pPr>
            <w:r>
              <w:rPr>
                <w:rFonts w:ascii="Verdana" w:hAnsi="Verdana"/>
                <w:b/>
                <w:sz w:val="18"/>
                <w:szCs w:val="18"/>
              </w:rPr>
              <w:t>6</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Style w:val="Corpodeltesto9pt"/>
                <w:rFonts w:ascii="Verdana" w:hAnsi="Verdana"/>
                <w:color w:val="000000"/>
                <w:szCs w:val="18"/>
              </w:rPr>
              <w:t>Affidamento mediante procedura negoziata di lavori, servizi e forniture</w:t>
            </w:r>
          </w:p>
        </w:tc>
        <w:tc>
          <w:tcPr>
            <w:tcW w:w="626" w:type="pct"/>
            <w:vAlign w:val="center"/>
          </w:tcPr>
          <w:p w:rsidR="00E14721" w:rsidRPr="00AC6962" w:rsidRDefault="00E14721" w:rsidP="00734020">
            <w:pPr>
              <w:spacing w:after="0" w:line="240" w:lineRule="auto"/>
              <w:jc w:val="center"/>
              <w:rPr>
                <w:rFonts w:ascii="Verdana" w:hAnsi="Verdana"/>
                <w:sz w:val="18"/>
                <w:szCs w:val="18"/>
              </w:rPr>
            </w:pPr>
            <w:r w:rsidRPr="00AC6962">
              <w:rPr>
                <w:rFonts w:ascii="Verdana" w:hAnsi="Verdana"/>
                <w:sz w:val="18"/>
                <w:szCs w:val="18"/>
              </w:rPr>
              <w:t>4,245</w:t>
            </w:r>
          </w:p>
        </w:tc>
        <w:tc>
          <w:tcPr>
            <w:tcW w:w="720" w:type="pct"/>
            <w:vAlign w:val="center"/>
          </w:tcPr>
          <w:p w:rsidR="00E14721" w:rsidRDefault="00E14721" w:rsidP="005D25BE">
            <w:pPr>
              <w:tabs>
                <w:tab w:val="left" w:pos="540"/>
              </w:tabs>
              <w:spacing w:after="0" w:line="240" w:lineRule="exact"/>
              <w:jc w:val="center"/>
              <w:rPr>
                <w:rFonts w:ascii="Verdana" w:hAnsi="Verdana"/>
                <w:b/>
                <w:sz w:val="16"/>
                <w:szCs w:val="16"/>
              </w:rPr>
            </w:pPr>
            <w:r>
              <w:rPr>
                <w:rFonts w:ascii="Verdana" w:hAnsi="Verdana"/>
                <w:b/>
                <w:sz w:val="16"/>
                <w:szCs w:val="16"/>
              </w:rPr>
              <w:t xml:space="preserve">B3 – B9 </w:t>
            </w:r>
            <w:r w:rsidRPr="002B4E02">
              <w:rPr>
                <w:rFonts w:ascii="Verdana" w:hAnsi="Verdana"/>
                <w:b/>
                <w:sz w:val="16"/>
                <w:szCs w:val="16"/>
              </w:rPr>
              <w:t>-</w:t>
            </w:r>
            <w:r>
              <w:rPr>
                <w:rFonts w:ascii="Verdana" w:hAnsi="Verdana"/>
                <w:b/>
                <w:sz w:val="16"/>
                <w:szCs w:val="16"/>
              </w:rPr>
              <w:t xml:space="preserve"> B</w:t>
            </w:r>
            <w:r w:rsidRPr="002B4E02">
              <w:rPr>
                <w:rFonts w:ascii="Verdana" w:hAnsi="Verdana"/>
                <w:b/>
                <w:sz w:val="16"/>
                <w:szCs w:val="16"/>
              </w:rPr>
              <w:t>1</w:t>
            </w:r>
            <w:r>
              <w:rPr>
                <w:rFonts w:ascii="Verdana" w:hAnsi="Verdana"/>
                <w:b/>
                <w:sz w:val="16"/>
                <w:szCs w:val="16"/>
              </w:rPr>
              <w:t>2 – B26</w:t>
            </w:r>
          </w:p>
          <w:p w:rsidR="00E14721" w:rsidRPr="005E1D1A" w:rsidRDefault="00E14721" w:rsidP="005E1D1A">
            <w:pPr>
              <w:tabs>
                <w:tab w:val="left" w:pos="540"/>
              </w:tabs>
              <w:spacing w:after="0" w:line="240" w:lineRule="auto"/>
              <w:jc w:val="both"/>
              <w:rPr>
                <w:rFonts w:ascii="Verdana" w:hAnsi="Verdana"/>
                <w:sz w:val="16"/>
                <w:szCs w:val="16"/>
              </w:rPr>
            </w:pPr>
            <w:r w:rsidRPr="005E1D1A">
              <w:rPr>
                <w:rFonts w:ascii="Verdana" w:hAnsi="Verdana"/>
                <w:b/>
                <w:sz w:val="16"/>
                <w:szCs w:val="16"/>
              </w:rPr>
              <w:lastRenderedPageBreak/>
              <w:t>3.</w:t>
            </w:r>
            <w:r w:rsidRPr="005E1D1A">
              <w:rPr>
                <w:rFonts w:ascii="Verdana" w:hAnsi="Verdana"/>
                <w:sz w:val="16"/>
                <w:szCs w:val="16"/>
              </w:rPr>
              <w:t xml:space="preserve"> nomina di RP in rapporto di contiguità con imprese concorrenti o privi di requisisti idonei e adeguati ad assicurarne la terzietà e l’indipendenza;</w:t>
            </w:r>
          </w:p>
          <w:p w:rsidR="00E14721" w:rsidRPr="002B4E02" w:rsidRDefault="00E14721" w:rsidP="005D25BE">
            <w:pPr>
              <w:spacing w:after="0" w:line="240" w:lineRule="auto"/>
              <w:jc w:val="both"/>
              <w:rPr>
                <w:rFonts w:ascii="Verdana" w:hAnsi="Verdana"/>
                <w:sz w:val="16"/>
                <w:szCs w:val="16"/>
              </w:rPr>
            </w:pPr>
            <w:r>
              <w:rPr>
                <w:rFonts w:ascii="Verdana" w:hAnsi="Verdana"/>
                <w:b/>
                <w:sz w:val="16"/>
                <w:szCs w:val="16"/>
              </w:rPr>
              <w:t>9</w:t>
            </w:r>
            <w:r w:rsidRPr="002B4E02">
              <w:rPr>
                <w:rFonts w:ascii="Verdana" w:hAnsi="Verdana"/>
                <w:b/>
                <w:sz w:val="16"/>
                <w:szCs w:val="16"/>
              </w:rPr>
              <w:t>.</w:t>
            </w:r>
            <w:r w:rsidRPr="002B4E02">
              <w:rPr>
                <w:rFonts w:ascii="Verdana" w:hAnsi="Verdana"/>
                <w:sz w:val="16"/>
                <w:szCs w:val="16"/>
              </w:rPr>
              <w:t xml:space="preserve"> definizione dei requisiti di accesso alla gara e, in particolare, dei requisiti tecnico-economici dei concorrenti al fine di favorire un’impresa (es.: clausole dei bandi che stabiliscono requis</w:t>
            </w:r>
            <w:r>
              <w:rPr>
                <w:rFonts w:ascii="Verdana" w:hAnsi="Verdana"/>
                <w:sz w:val="16"/>
                <w:szCs w:val="16"/>
              </w:rPr>
              <w:t xml:space="preserve">iti </w:t>
            </w:r>
            <w:r w:rsidRPr="002B4E02">
              <w:rPr>
                <w:rFonts w:ascii="Verdana" w:hAnsi="Verdana"/>
                <w:sz w:val="16"/>
                <w:szCs w:val="16"/>
              </w:rPr>
              <w:t>di qualificaz</w:t>
            </w:r>
            <w:r>
              <w:rPr>
                <w:rFonts w:ascii="Verdana" w:hAnsi="Verdana"/>
                <w:sz w:val="16"/>
                <w:szCs w:val="16"/>
              </w:rPr>
              <w:t>.</w:t>
            </w:r>
            <w:r w:rsidRPr="002B4E02">
              <w:rPr>
                <w:rFonts w:ascii="Verdana" w:hAnsi="Verdana"/>
                <w:sz w:val="16"/>
                <w:szCs w:val="16"/>
              </w:rPr>
              <w:t>)</w:t>
            </w:r>
          </w:p>
          <w:p w:rsidR="00E14721" w:rsidRDefault="00E14721" w:rsidP="005E1D1A">
            <w:pPr>
              <w:spacing w:after="0" w:line="240" w:lineRule="auto"/>
              <w:jc w:val="both"/>
              <w:rPr>
                <w:rFonts w:ascii="Verdana" w:hAnsi="Verdana"/>
                <w:sz w:val="16"/>
                <w:szCs w:val="16"/>
              </w:rPr>
            </w:pPr>
            <w:r w:rsidRPr="002B4E02">
              <w:rPr>
                <w:rFonts w:ascii="Verdana" w:hAnsi="Verdana"/>
                <w:b/>
                <w:sz w:val="16"/>
                <w:szCs w:val="16"/>
              </w:rPr>
              <w:t>1</w:t>
            </w:r>
            <w:r>
              <w:rPr>
                <w:rFonts w:ascii="Verdana" w:hAnsi="Verdana"/>
                <w:b/>
                <w:sz w:val="16"/>
                <w:szCs w:val="16"/>
              </w:rPr>
              <w:t>2</w:t>
            </w:r>
            <w:r w:rsidRPr="002B4E02">
              <w:rPr>
                <w:rFonts w:ascii="Verdana" w:hAnsi="Verdana"/>
                <w:b/>
                <w:sz w:val="16"/>
                <w:szCs w:val="16"/>
              </w:rPr>
              <w:t>.</w:t>
            </w:r>
            <w:r w:rsidRPr="002B4E02">
              <w:rPr>
                <w:rFonts w:ascii="Verdana" w:hAnsi="Verdana"/>
                <w:sz w:val="16"/>
                <w:szCs w:val="16"/>
              </w:rPr>
              <w:t xml:space="preserve"> utilizzo della procedura negoziata e abuso dell’affidamento diretto al di fuori dei casi previsti dalla legge al fine di favorire un’impresa;</w:t>
            </w:r>
          </w:p>
          <w:p w:rsidR="00E14721" w:rsidRPr="002B4E02" w:rsidRDefault="00E14721" w:rsidP="005E1D1A">
            <w:pPr>
              <w:spacing w:after="0" w:line="240" w:lineRule="auto"/>
              <w:jc w:val="both"/>
              <w:rPr>
                <w:rFonts w:ascii="Verdana" w:hAnsi="Verdana"/>
                <w:sz w:val="16"/>
                <w:szCs w:val="16"/>
              </w:rPr>
            </w:pPr>
            <w:r w:rsidRPr="002432BF">
              <w:rPr>
                <w:rFonts w:ascii="Verdana" w:hAnsi="Verdana"/>
                <w:b/>
                <w:sz w:val="16"/>
                <w:szCs w:val="16"/>
              </w:rPr>
              <w:t>26</w:t>
            </w:r>
            <w:r>
              <w:rPr>
                <w:rFonts w:ascii="Verdana" w:hAnsi="Verdana"/>
                <w:sz w:val="16"/>
                <w:szCs w:val="16"/>
              </w:rPr>
              <w:t xml:space="preserve">. </w:t>
            </w:r>
            <w:r w:rsidRPr="002432BF">
              <w:rPr>
                <w:rFonts w:ascii="Verdana" w:hAnsi="Verdana"/>
                <w:sz w:val="16"/>
                <w:szCs w:val="16"/>
              </w:rPr>
              <w:t>diffusione di informazioni relative a procedure di appalto in violazione dell’obbligo d</w:t>
            </w:r>
            <w:r>
              <w:rPr>
                <w:rFonts w:ascii="Verdana" w:hAnsi="Verdana"/>
                <w:sz w:val="16"/>
                <w:szCs w:val="16"/>
              </w:rPr>
              <w:t xml:space="preserve">i </w:t>
            </w:r>
            <w:r w:rsidRPr="002432BF">
              <w:rPr>
                <w:rFonts w:ascii="Verdana" w:hAnsi="Verdana"/>
                <w:sz w:val="16"/>
                <w:szCs w:val="16"/>
              </w:rPr>
              <w:t xml:space="preserve">differimento accesso e del </w:t>
            </w:r>
            <w:r w:rsidRPr="002432BF">
              <w:rPr>
                <w:rFonts w:ascii="Verdana" w:hAnsi="Verdana"/>
                <w:sz w:val="16"/>
                <w:szCs w:val="16"/>
              </w:rPr>
              <w:lastRenderedPageBreak/>
              <w:t xml:space="preserve">divieto di comunicazione a terzi (ex art. 13, comma 2 e 3 del D.Lgs. n. 163/2006). </w:t>
            </w:r>
          </w:p>
        </w:tc>
        <w:tc>
          <w:tcPr>
            <w:tcW w:w="607" w:type="pct"/>
          </w:tcPr>
          <w:p w:rsidR="00E14721" w:rsidRDefault="00E14721" w:rsidP="00D91E41">
            <w:pPr>
              <w:spacing w:after="0" w:line="240" w:lineRule="auto"/>
              <w:rPr>
                <w:rFonts w:ascii="Verdana" w:hAnsi="Verdana"/>
                <w:spacing w:val="-1"/>
                <w:sz w:val="18"/>
                <w:szCs w:val="18"/>
              </w:rPr>
            </w:pPr>
            <w:r>
              <w:rPr>
                <w:rFonts w:ascii="Verdana" w:hAnsi="Verdana"/>
                <w:spacing w:val="-1"/>
                <w:sz w:val="18"/>
                <w:szCs w:val="18"/>
              </w:rPr>
              <w:lastRenderedPageBreak/>
              <w:t xml:space="preserve">Tutti i Responsabili </w:t>
            </w: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 xml:space="preserve">Responsabile del Settore </w:t>
            </w:r>
            <w:r w:rsidR="00D57069">
              <w:rPr>
                <w:rFonts w:ascii="Verdana" w:hAnsi="Verdana"/>
                <w:spacing w:val="-1"/>
                <w:sz w:val="18"/>
                <w:szCs w:val="18"/>
              </w:rPr>
              <w:t>Tecnico</w:t>
            </w:r>
          </w:p>
        </w:tc>
        <w:tc>
          <w:tcPr>
            <w:tcW w:w="1550" w:type="pct"/>
            <w:vAlign w:val="center"/>
          </w:tcPr>
          <w:p w:rsidR="00E14721" w:rsidRDefault="00E14721" w:rsidP="005E1D1A">
            <w:pPr>
              <w:tabs>
                <w:tab w:val="left" w:pos="540"/>
              </w:tabs>
              <w:spacing w:line="240" w:lineRule="exact"/>
              <w:jc w:val="both"/>
              <w:rPr>
                <w:rFonts w:ascii="Verdana" w:hAnsi="Verdana"/>
                <w:sz w:val="18"/>
                <w:szCs w:val="18"/>
              </w:rPr>
            </w:pPr>
            <w:r>
              <w:rPr>
                <w:rFonts w:ascii="Verdana" w:hAnsi="Verdana"/>
                <w:sz w:val="18"/>
                <w:szCs w:val="18"/>
              </w:rPr>
              <w:lastRenderedPageBreak/>
              <w:t>A</w:t>
            </w:r>
            <w:r w:rsidRPr="002359E5">
              <w:rPr>
                <w:rFonts w:ascii="Verdana" w:hAnsi="Verdana"/>
                <w:sz w:val="18"/>
                <w:szCs w:val="18"/>
              </w:rPr>
              <w:t xml:space="preserve">i sensi dell’art. 1, comma 610 della </w:t>
            </w:r>
            <w:r w:rsidRPr="002359E5">
              <w:rPr>
                <w:rFonts w:ascii="Verdana" w:hAnsi="Verdana"/>
                <w:sz w:val="18"/>
                <w:szCs w:val="18"/>
              </w:rPr>
              <w:lastRenderedPageBreak/>
              <w:t>Legge 190/2014 (legge di stabilità 2015)</w:t>
            </w:r>
            <w:r>
              <w:rPr>
                <w:rFonts w:ascii="Verdana" w:hAnsi="Verdana"/>
                <w:sz w:val="18"/>
                <w:szCs w:val="18"/>
              </w:rPr>
              <w:t>, q</w:t>
            </w:r>
            <w:r w:rsidRPr="002359E5">
              <w:rPr>
                <w:rFonts w:ascii="Verdana" w:hAnsi="Verdana"/>
                <w:sz w:val="18"/>
                <w:szCs w:val="18"/>
              </w:rPr>
              <w:t xml:space="preserve">ualora il dirigente intenda avvalersi dell’art. 5 della Legge n. 381/1991 per stipulare, in deroga alla disciplina dei contratti pubblici, convenzioni con cooperative sociali di tipo b) per la fornitura  di  beni  e  servizi  </w:t>
            </w:r>
            <w:r w:rsidRPr="002359E5">
              <w:rPr>
                <w:rFonts w:ascii="Verdana" w:hAnsi="Verdana"/>
                <w:b/>
                <w:sz w:val="18"/>
                <w:szCs w:val="18"/>
              </w:rPr>
              <w:t>diversi</w:t>
            </w:r>
            <w:r w:rsidRPr="002359E5">
              <w:rPr>
                <w:rFonts w:ascii="Verdana" w:hAnsi="Verdana"/>
                <w:sz w:val="18"/>
                <w:szCs w:val="18"/>
              </w:rPr>
              <w:t xml:space="preserve">  da quelli socio-sanitari ed educativi il cui importo stimato al netto dell'IVA sia inferiore agli importi stabiliti dalle direttive  comunitarie  in materia  di  appalti  pubblici, dev</w:t>
            </w:r>
            <w:r>
              <w:rPr>
                <w:rFonts w:ascii="Verdana" w:hAnsi="Verdana"/>
                <w:sz w:val="18"/>
                <w:szCs w:val="18"/>
              </w:rPr>
              <w:t>e</w:t>
            </w:r>
            <w:r w:rsidRPr="002359E5">
              <w:rPr>
                <w:rFonts w:ascii="Verdana" w:hAnsi="Verdana"/>
                <w:sz w:val="18"/>
                <w:szCs w:val="18"/>
              </w:rPr>
              <w:t xml:space="preserve"> svolgere </w:t>
            </w:r>
            <w:r w:rsidRPr="00EB66D0">
              <w:rPr>
                <w:rFonts w:ascii="Verdana" w:hAnsi="Verdana"/>
                <w:sz w:val="18"/>
                <w:szCs w:val="18"/>
                <w:u w:val="single"/>
              </w:rPr>
              <w:t>selezioni</w:t>
            </w:r>
            <w:r w:rsidRPr="002359E5">
              <w:rPr>
                <w:rFonts w:ascii="Verdana" w:hAnsi="Verdana"/>
                <w:sz w:val="18"/>
                <w:szCs w:val="18"/>
              </w:rPr>
              <w:t xml:space="preserve"> idonee ad assicurare il rispetto dei principi di trasparenza, di </w:t>
            </w:r>
            <w:r w:rsidRPr="002359E5">
              <w:rPr>
                <w:rFonts w:ascii="Verdana" w:hAnsi="Verdana"/>
                <w:sz w:val="18"/>
                <w:szCs w:val="18"/>
              </w:rPr>
              <w:lastRenderedPageBreak/>
              <w:t>non discriminazione e di efficienza.</w:t>
            </w:r>
            <w:r>
              <w:rPr>
                <w:rFonts w:ascii="Verdana" w:hAnsi="Verdana"/>
                <w:sz w:val="18"/>
                <w:szCs w:val="18"/>
              </w:rPr>
              <w:t xml:space="preserve"> Vanno rispettate inoltre le disposizioni di cui alla delibera ANAC n. 32 del 20.01.2016.</w:t>
            </w:r>
          </w:p>
          <w:p w:rsidR="00E14721" w:rsidRDefault="00E14721" w:rsidP="00523CEE">
            <w:pPr>
              <w:tabs>
                <w:tab w:val="left" w:pos="540"/>
              </w:tabs>
              <w:spacing w:line="240" w:lineRule="exact"/>
              <w:jc w:val="both"/>
              <w:rPr>
                <w:rFonts w:ascii="Verdana" w:hAnsi="Verdana"/>
                <w:sz w:val="18"/>
                <w:szCs w:val="18"/>
              </w:rPr>
            </w:pPr>
            <w:r>
              <w:rPr>
                <w:rFonts w:ascii="Verdana" w:hAnsi="Verdana"/>
                <w:sz w:val="18"/>
                <w:szCs w:val="18"/>
              </w:rPr>
              <w:t xml:space="preserve">Approvazione, ai sensi del paragrafo 4.1.1 delle Linee Guida ANAC n. 4/2016, come aggiornate al Decreto legislativo 19/08/2017 n. 56, di un regolamento </w:t>
            </w:r>
            <w:r w:rsidRPr="00523CEE">
              <w:rPr>
                <w:rFonts w:ascii="Verdana" w:hAnsi="Verdana"/>
                <w:sz w:val="18"/>
                <w:szCs w:val="18"/>
              </w:rPr>
              <w:t xml:space="preserve">per affidamenti di importo pari o superiore a 40.000 euro e inferiore a 150.000 euro per i lavori, o allesoglie di cui all'articolo 35 per le forniture e i servizi, mediante procedura negoziata previa </w:t>
            </w:r>
            <w:r w:rsidRPr="00523CEE">
              <w:rPr>
                <w:rFonts w:ascii="Verdana" w:hAnsi="Verdana"/>
                <w:sz w:val="18"/>
                <w:szCs w:val="18"/>
              </w:rPr>
              <w:lastRenderedPageBreak/>
              <w:t xml:space="preserve">consultazione,ove esistenti, di almeno cinque operatori economici individuati sulla base di indagini di mercato o tramiteelenchi di operatori economici, nel rispetto di un criterio di rotazione degli inviti. </w:t>
            </w:r>
          </w:p>
          <w:p w:rsidR="00E14721" w:rsidRDefault="00E14721" w:rsidP="005E1D1A">
            <w:pPr>
              <w:tabs>
                <w:tab w:val="left" w:pos="540"/>
              </w:tabs>
              <w:spacing w:line="240" w:lineRule="exact"/>
              <w:jc w:val="both"/>
              <w:rPr>
                <w:rFonts w:ascii="Verdana" w:hAnsi="Verdana"/>
                <w:sz w:val="18"/>
                <w:szCs w:val="18"/>
              </w:rPr>
            </w:pPr>
            <w:r>
              <w:rPr>
                <w:rFonts w:ascii="Verdana" w:hAnsi="Verdana"/>
                <w:sz w:val="18"/>
                <w:szCs w:val="18"/>
              </w:rPr>
              <w:t xml:space="preserve">Idonea formazione del personale addetto al protocollo, alla CUC e ai responsabili di procedimento in materia </w:t>
            </w:r>
            <w:r w:rsidRPr="002432BF">
              <w:rPr>
                <w:rFonts w:ascii="Verdana" w:hAnsi="Verdana"/>
                <w:sz w:val="18"/>
                <w:szCs w:val="18"/>
              </w:rPr>
              <w:t>d</w:t>
            </w:r>
            <w:r>
              <w:rPr>
                <w:rFonts w:ascii="Verdana" w:hAnsi="Verdana"/>
                <w:sz w:val="18"/>
                <w:szCs w:val="18"/>
              </w:rPr>
              <w:t xml:space="preserve">i </w:t>
            </w:r>
            <w:r w:rsidRPr="002432BF">
              <w:rPr>
                <w:rFonts w:ascii="Verdana" w:hAnsi="Verdana"/>
                <w:sz w:val="18"/>
                <w:szCs w:val="18"/>
              </w:rPr>
              <w:t xml:space="preserve">obbligo di differimento </w:t>
            </w:r>
            <w:r>
              <w:rPr>
                <w:rFonts w:ascii="Verdana" w:hAnsi="Verdana"/>
                <w:sz w:val="18"/>
                <w:szCs w:val="18"/>
              </w:rPr>
              <w:t>dell’</w:t>
            </w:r>
            <w:r w:rsidRPr="002432BF">
              <w:rPr>
                <w:rFonts w:ascii="Verdana" w:hAnsi="Verdana"/>
                <w:sz w:val="18"/>
                <w:szCs w:val="18"/>
              </w:rPr>
              <w:t>accesso e del divieto di comunicazione a terzi.</w:t>
            </w:r>
          </w:p>
          <w:p w:rsidR="00E14721" w:rsidRDefault="00E14721" w:rsidP="005E1D1A">
            <w:pPr>
              <w:tabs>
                <w:tab w:val="left" w:pos="540"/>
              </w:tabs>
              <w:spacing w:line="240" w:lineRule="exact"/>
              <w:jc w:val="both"/>
              <w:rPr>
                <w:rFonts w:ascii="Verdana" w:hAnsi="Verdana"/>
                <w:sz w:val="18"/>
                <w:szCs w:val="18"/>
              </w:rPr>
            </w:pPr>
            <w:r>
              <w:rPr>
                <w:rFonts w:ascii="Verdana" w:hAnsi="Verdana"/>
                <w:sz w:val="18"/>
                <w:szCs w:val="18"/>
              </w:rPr>
              <w:t xml:space="preserve">Utilizzo di procedure che consentano </w:t>
            </w:r>
            <w:r>
              <w:rPr>
                <w:rFonts w:ascii="Verdana" w:hAnsi="Verdana"/>
                <w:sz w:val="18"/>
                <w:szCs w:val="18"/>
              </w:rPr>
              <w:lastRenderedPageBreak/>
              <w:t>l’estrazione automatica delle ditte da invitare.</w:t>
            </w:r>
          </w:p>
          <w:p w:rsidR="00E14721" w:rsidRPr="002359E5" w:rsidRDefault="00E14721" w:rsidP="005E1D1A">
            <w:pPr>
              <w:tabs>
                <w:tab w:val="left" w:pos="540"/>
              </w:tabs>
              <w:spacing w:line="240" w:lineRule="exact"/>
              <w:jc w:val="both"/>
              <w:rPr>
                <w:rFonts w:ascii="Verdana" w:hAnsi="Verdana"/>
                <w:sz w:val="18"/>
                <w:szCs w:val="18"/>
              </w:rPr>
            </w:pPr>
            <w:r>
              <w:rPr>
                <w:rFonts w:ascii="Verdana" w:hAnsi="Verdana"/>
                <w:sz w:val="18"/>
                <w:szCs w:val="18"/>
              </w:rPr>
              <w:t>Limitazione della consultazione nel software del protocollo informatico delle lettere di invito esclusivamente al mittente.</w:t>
            </w:r>
          </w:p>
        </w:tc>
        <w:tc>
          <w:tcPr>
            <w:tcW w:w="613" w:type="pct"/>
            <w:vAlign w:val="center"/>
          </w:tcPr>
          <w:p w:rsidR="00E14721" w:rsidRDefault="00D57069" w:rsidP="00523CEE">
            <w:pPr>
              <w:tabs>
                <w:tab w:val="left" w:pos="540"/>
              </w:tabs>
              <w:spacing w:line="240" w:lineRule="exact"/>
              <w:jc w:val="both"/>
              <w:rPr>
                <w:rFonts w:ascii="Verdana" w:hAnsi="Verdana"/>
                <w:bCs/>
                <w:sz w:val="18"/>
                <w:szCs w:val="18"/>
              </w:rPr>
            </w:pPr>
            <w:r>
              <w:rPr>
                <w:rFonts w:ascii="Verdana" w:hAnsi="Verdana"/>
                <w:bCs/>
                <w:sz w:val="18"/>
                <w:szCs w:val="18"/>
              </w:rPr>
              <w:lastRenderedPageBreak/>
              <w:t>tempestivo</w:t>
            </w:r>
          </w:p>
          <w:p w:rsidR="00E14721" w:rsidRDefault="00E14721" w:rsidP="00523CEE">
            <w:pPr>
              <w:tabs>
                <w:tab w:val="left" w:pos="540"/>
              </w:tabs>
              <w:spacing w:line="240" w:lineRule="exact"/>
              <w:jc w:val="center"/>
              <w:rPr>
                <w:rFonts w:ascii="Verdana" w:hAnsi="Verdana"/>
                <w:bCs/>
                <w:sz w:val="18"/>
                <w:szCs w:val="18"/>
              </w:rPr>
            </w:pPr>
          </w:p>
          <w:p w:rsidR="00E14721" w:rsidRDefault="00E14721" w:rsidP="00523CEE">
            <w:pPr>
              <w:tabs>
                <w:tab w:val="left" w:pos="540"/>
              </w:tabs>
              <w:spacing w:line="240" w:lineRule="exact"/>
              <w:jc w:val="center"/>
              <w:rPr>
                <w:rFonts w:ascii="Verdana" w:hAnsi="Verdana"/>
                <w:bCs/>
                <w:sz w:val="18"/>
                <w:szCs w:val="18"/>
              </w:rPr>
            </w:pPr>
          </w:p>
          <w:p w:rsidR="00E14721" w:rsidRDefault="00E14721" w:rsidP="00523CEE">
            <w:pPr>
              <w:tabs>
                <w:tab w:val="left" w:pos="540"/>
              </w:tabs>
              <w:spacing w:line="240" w:lineRule="exact"/>
              <w:jc w:val="center"/>
              <w:rPr>
                <w:rFonts w:ascii="Verdana" w:hAnsi="Verdana"/>
                <w:bCs/>
                <w:sz w:val="18"/>
                <w:szCs w:val="18"/>
              </w:rPr>
            </w:pPr>
          </w:p>
          <w:p w:rsidR="00E14721" w:rsidRDefault="00E14721" w:rsidP="00523CEE">
            <w:pPr>
              <w:tabs>
                <w:tab w:val="left" w:pos="540"/>
              </w:tabs>
              <w:spacing w:line="240" w:lineRule="exact"/>
              <w:jc w:val="center"/>
              <w:rPr>
                <w:rFonts w:ascii="Verdana" w:hAnsi="Verdana"/>
                <w:bCs/>
                <w:sz w:val="18"/>
                <w:szCs w:val="18"/>
              </w:rPr>
            </w:pPr>
          </w:p>
          <w:p w:rsidR="00E14721" w:rsidRDefault="00E14721" w:rsidP="00523CEE">
            <w:pPr>
              <w:tabs>
                <w:tab w:val="left" w:pos="540"/>
              </w:tabs>
              <w:spacing w:line="240" w:lineRule="exact"/>
              <w:jc w:val="center"/>
              <w:rPr>
                <w:rFonts w:ascii="Verdana" w:hAnsi="Verdana"/>
                <w:bCs/>
                <w:sz w:val="18"/>
                <w:szCs w:val="18"/>
              </w:rPr>
            </w:pPr>
          </w:p>
          <w:p w:rsidR="00E14721" w:rsidRPr="00AC6962" w:rsidRDefault="00E14721" w:rsidP="00523CEE">
            <w:pPr>
              <w:tabs>
                <w:tab w:val="left" w:pos="540"/>
              </w:tabs>
              <w:spacing w:line="240" w:lineRule="exact"/>
              <w:jc w:val="center"/>
              <w:rPr>
                <w:rFonts w:ascii="Verdana" w:hAnsi="Verdana"/>
                <w:bCs/>
                <w:sz w:val="18"/>
                <w:szCs w:val="18"/>
              </w:rPr>
            </w:pPr>
          </w:p>
        </w:tc>
      </w:tr>
      <w:tr w:rsidR="00E14721" w:rsidRPr="00AC6962" w:rsidTr="00D87255">
        <w:trPr>
          <w:jc w:val="center"/>
        </w:trPr>
        <w:tc>
          <w:tcPr>
            <w:tcW w:w="310" w:type="pct"/>
            <w:vAlign w:val="center"/>
          </w:tcPr>
          <w:p w:rsidR="00E14721" w:rsidRPr="00AC6962" w:rsidRDefault="00E14721" w:rsidP="002B4E02">
            <w:pPr>
              <w:tabs>
                <w:tab w:val="left" w:pos="540"/>
              </w:tabs>
              <w:spacing w:after="0" w:line="240" w:lineRule="exact"/>
              <w:jc w:val="center"/>
              <w:rPr>
                <w:rFonts w:ascii="Verdana" w:hAnsi="Verdana"/>
                <w:b/>
                <w:sz w:val="18"/>
                <w:szCs w:val="18"/>
              </w:rPr>
            </w:pPr>
            <w:r>
              <w:rPr>
                <w:rFonts w:ascii="Verdana" w:hAnsi="Verdana"/>
                <w:b/>
                <w:sz w:val="18"/>
                <w:szCs w:val="18"/>
              </w:rPr>
              <w:lastRenderedPageBreak/>
              <w:t>7</w:t>
            </w:r>
          </w:p>
        </w:tc>
        <w:tc>
          <w:tcPr>
            <w:tcW w:w="574" w:type="pct"/>
            <w:vAlign w:val="center"/>
          </w:tcPr>
          <w:p w:rsidR="00E14721" w:rsidRPr="00AC6962" w:rsidRDefault="00E14721" w:rsidP="009F27E9">
            <w:pPr>
              <w:spacing w:after="0" w:line="240" w:lineRule="auto"/>
              <w:rPr>
                <w:rStyle w:val="Corpodeltesto9pt"/>
                <w:rFonts w:ascii="Verdana" w:hAnsi="Verdana"/>
                <w:color w:val="000000"/>
                <w:szCs w:val="18"/>
              </w:rPr>
            </w:pPr>
            <w:r w:rsidRPr="00AC6962">
              <w:rPr>
                <w:rStyle w:val="Corpodeltesto9pt"/>
                <w:rFonts w:ascii="Verdana" w:hAnsi="Verdana"/>
                <w:color w:val="000000"/>
                <w:szCs w:val="18"/>
              </w:rPr>
              <w:t xml:space="preserve">Affidamento diretto dell’esecuzione di lavori servizi e forniture ex art. </w:t>
            </w:r>
            <w:r>
              <w:rPr>
                <w:rStyle w:val="Corpodeltesto9pt"/>
                <w:rFonts w:ascii="Verdana" w:hAnsi="Verdana"/>
                <w:color w:val="000000"/>
                <w:szCs w:val="18"/>
              </w:rPr>
              <w:t>36</w:t>
            </w:r>
            <w:r w:rsidRPr="00AC6962">
              <w:rPr>
                <w:rStyle w:val="Corpodeltesto9pt"/>
                <w:rFonts w:ascii="Verdana" w:hAnsi="Verdana"/>
                <w:color w:val="000000"/>
                <w:szCs w:val="18"/>
              </w:rPr>
              <w:t xml:space="preserve"> del Codice dei contratti</w:t>
            </w:r>
          </w:p>
        </w:tc>
        <w:tc>
          <w:tcPr>
            <w:tcW w:w="626" w:type="pct"/>
            <w:vAlign w:val="center"/>
          </w:tcPr>
          <w:p w:rsidR="00E14721" w:rsidRPr="00AC6962" w:rsidRDefault="00E14721" w:rsidP="002B4E02">
            <w:pPr>
              <w:spacing w:after="0" w:line="240" w:lineRule="auto"/>
              <w:jc w:val="center"/>
              <w:rPr>
                <w:rFonts w:ascii="Verdana" w:hAnsi="Verdana"/>
                <w:sz w:val="18"/>
                <w:szCs w:val="18"/>
              </w:rPr>
            </w:pPr>
            <w:r w:rsidRPr="00AC6962">
              <w:rPr>
                <w:rFonts w:ascii="Verdana" w:hAnsi="Verdana"/>
                <w:sz w:val="18"/>
                <w:szCs w:val="18"/>
              </w:rPr>
              <w:t>4,245</w:t>
            </w:r>
          </w:p>
        </w:tc>
        <w:tc>
          <w:tcPr>
            <w:tcW w:w="720" w:type="pct"/>
            <w:vAlign w:val="center"/>
          </w:tcPr>
          <w:p w:rsidR="00E14721" w:rsidRDefault="00E14721" w:rsidP="002B4E02">
            <w:pPr>
              <w:tabs>
                <w:tab w:val="left" w:pos="540"/>
              </w:tabs>
              <w:spacing w:after="0" w:line="240" w:lineRule="auto"/>
              <w:jc w:val="center"/>
              <w:rPr>
                <w:rFonts w:ascii="Verdana" w:hAnsi="Verdana"/>
                <w:b/>
                <w:sz w:val="16"/>
                <w:szCs w:val="16"/>
              </w:rPr>
            </w:pPr>
            <w:r>
              <w:rPr>
                <w:rFonts w:ascii="Verdana" w:hAnsi="Verdana"/>
                <w:b/>
                <w:sz w:val="16"/>
                <w:szCs w:val="16"/>
              </w:rPr>
              <w:t>B 6 - B 12</w:t>
            </w:r>
          </w:p>
          <w:p w:rsidR="00E14721" w:rsidRPr="00B34A3B" w:rsidRDefault="00E14721" w:rsidP="005B75A8">
            <w:pPr>
              <w:spacing w:after="0" w:line="240" w:lineRule="auto"/>
              <w:jc w:val="both"/>
              <w:rPr>
                <w:rFonts w:ascii="Verdana" w:hAnsi="Verdana"/>
                <w:sz w:val="18"/>
                <w:szCs w:val="18"/>
              </w:rPr>
            </w:pPr>
            <w:r>
              <w:rPr>
                <w:rFonts w:ascii="Verdana" w:hAnsi="Verdana"/>
                <w:b/>
                <w:sz w:val="16"/>
                <w:szCs w:val="16"/>
              </w:rPr>
              <w:t xml:space="preserve">6. </w:t>
            </w:r>
            <w:r w:rsidRPr="00B34A3B">
              <w:rPr>
                <w:rFonts w:ascii="Verdana" w:hAnsi="Verdana"/>
                <w:sz w:val="18"/>
                <w:szCs w:val="18"/>
              </w:rPr>
              <w:t>alterazione o omissione dei controlli e delle verifiche del possesso dei requisiti o dei presupposti dichiarati dalle ditte al fine di favorire un aggiudicatario privo dei requisiti;</w:t>
            </w:r>
          </w:p>
          <w:p w:rsidR="00E14721" w:rsidRPr="005B75A8" w:rsidRDefault="00E14721" w:rsidP="002B4E02">
            <w:pPr>
              <w:tabs>
                <w:tab w:val="left" w:pos="540"/>
              </w:tabs>
              <w:spacing w:after="0" w:line="240" w:lineRule="auto"/>
              <w:jc w:val="both"/>
              <w:rPr>
                <w:rFonts w:ascii="Verdana" w:hAnsi="Verdana"/>
                <w:b/>
                <w:sz w:val="16"/>
                <w:szCs w:val="16"/>
              </w:rPr>
            </w:pPr>
            <w:r>
              <w:rPr>
                <w:rFonts w:ascii="Verdana" w:hAnsi="Verdana"/>
                <w:b/>
                <w:sz w:val="16"/>
                <w:szCs w:val="16"/>
              </w:rPr>
              <w:t>12</w:t>
            </w:r>
            <w:r w:rsidRPr="002B4E02">
              <w:rPr>
                <w:rFonts w:ascii="Verdana" w:hAnsi="Verdana"/>
                <w:b/>
                <w:sz w:val="16"/>
                <w:szCs w:val="16"/>
              </w:rPr>
              <w:t>.</w:t>
            </w:r>
            <w:r w:rsidRPr="002B4E02">
              <w:rPr>
                <w:rFonts w:ascii="Verdana" w:hAnsi="Verdana"/>
                <w:sz w:val="16"/>
                <w:szCs w:val="16"/>
              </w:rPr>
              <w:t xml:space="preserve"> utilizzo della procedura negoziata e abuso dell’affidamento diretto al di fuori dei casi previsti dalla legge al fine di favorire un’impresa;;</w:t>
            </w:r>
          </w:p>
          <w:p w:rsidR="00E14721" w:rsidRPr="00CA45E0" w:rsidRDefault="00E14721" w:rsidP="002B4E02">
            <w:pPr>
              <w:tabs>
                <w:tab w:val="left" w:pos="540"/>
              </w:tabs>
              <w:spacing w:after="0" w:line="240" w:lineRule="auto"/>
              <w:jc w:val="center"/>
              <w:rPr>
                <w:rFonts w:ascii="Verdana" w:hAnsi="Verdana"/>
                <w:b/>
                <w:sz w:val="16"/>
                <w:szCs w:val="16"/>
              </w:rPr>
            </w:pPr>
          </w:p>
        </w:tc>
        <w:tc>
          <w:tcPr>
            <w:tcW w:w="607" w:type="pct"/>
          </w:tcPr>
          <w:p w:rsidR="00E14721" w:rsidRPr="00AC6962" w:rsidRDefault="00E14721" w:rsidP="002B4E02">
            <w:pPr>
              <w:spacing w:after="0" w:line="240" w:lineRule="auto"/>
              <w:rPr>
                <w:rFonts w:ascii="Verdana" w:hAnsi="Verdana"/>
                <w:spacing w:val="-1"/>
                <w:sz w:val="18"/>
                <w:szCs w:val="18"/>
              </w:rPr>
            </w:pPr>
            <w:r>
              <w:rPr>
                <w:rFonts w:ascii="Verdana" w:hAnsi="Verdana"/>
                <w:spacing w:val="-1"/>
                <w:sz w:val="18"/>
                <w:szCs w:val="18"/>
              </w:rPr>
              <w:lastRenderedPageBreak/>
              <w:t>Tutti i  Responsabili</w:t>
            </w:r>
          </w:p>
        </w:tc>
        <w:tc>
          <w:tcPr>
            <w:tcW w:w="1550" w:type="pct"/>
            <w:vAlign w:val="center"/>
          </w:tcPr>
          <w:p w:rsidR="00E14721" w:rsidRDefault="00E14721" w:rsidP="006944D5">
            <w:pPr>
              <w:tabs>
                <w:tab w:val="left" w:pos="540"/>
              </w:tabs>
              <w:spacing w:after="0" w:line="240" w:lineRule="exact"/>
              <w:jc w:val="both"/>
              <w:rPr>
                <w:rFonts w:ascii="Verdana" w:hAnsi="Verdana"/>
                <w:sz w:val="18"/>
                <w:szCs w:val="18"/>
              </w:rPr>
            </w:pPr>
            <w:r w:rsidRPr="00F76AAB">
              <w:rPr>
                <w:rFonts w:ascii="Verdana" w:hAnsi="Verdana"/>
                <w:sz w:val="18"/>
                <w:szCs w:val="18"/>
              </w:rPr>
              <w:t xml:space="preserve">Dare conto nella determina di impegno di spesa della </w:t>
            </w:r>
            <w:r>
              <w:rPr>
                <w:rFonts w:ascii="Verdana" w:hAnsi="Verdana"/>
                <w:sz w:val="18"/>
                <w:szCs w:val="18"/>
              </w:rPr>
              <w:t>avvenuta</w:t>
            </w:r>
            <w:r w:rsidRPr="00F76AAB">
              <w:rPr>
                <w:rFonts w:ascii="Verdana" w:hAnsi="Verdana"/>
                <w:sz w:val="18"/>
                <w:szCs w:val="18"/>
              </w:rPr>
              <w:t xml:space="preserve"> verifica della </w:t>
            </w:r>
            <w:r w:rsidRPr="008D0C37">
              <w:rPr>
                <w:rFonts w:ascii="Verdana" w:hAnsi="Verdana"/>
                <w:b/>
                <w:sz w:val="18"/>
                <w:szCs w:val="18"/>
              </w:rPr>
              <w:t>congruità del prezzo offerto</w:t>
            </w:r>
            <w:r>
              <w:rPr>
                <w:rFonts w:ascii="Verdana" w:hAnsi="Verdana"/>
                <w:b/>
                <w:sz w:val="18"/>
                <w:szCs w:val="18"/>
              </w:rPr>
              <w:t xml:space="preserve">, </w:t>
            </w:r>
            <w:r w:rsidRPr="006944D5">
              <w:rPr>
                <w:rFonts w:ascii="Verdana" w:hAnsi="Verdana"/>
                <w:sz w:val="18"/>
                <w:szCs w:val="18"/>
              </w:rPr>
              <w:t xml:space="preserve">dell’adozione </w:t>
            </w:r>
            <w:r>
              <w:rPr>
                <w:rFonts w:ascii="Verdana" w:hAnsi="Verdana"/>
                <w:sz w:val="18"/>
                <w:szCs w:val="18"/>
              </w:rPr>
              <w:t xml:space="preserve">di un tendenziale </w:t>
            </w:r>
            <w:r w:rsidRPr="006944D5">
              <w:rPr>
                <w:rFonts w:ascii="Verdana" w:hAnsi="Verdana"/>
                <w:sz w:val="18"/>
                <w:szCs w:val="18"/>
              </w:rPr>
              <w:t>criterio di rotazione e</w:t>
            </w:r>
            <w:r>
              <w:rPr>
                <w:rFonts w:ascii="Verdana" w:hAnsi="Verdana"/>
                <w:sz w:val="18"/>
                <w:szCs w:val="18"/>
              </w:rPr>
              <w:t xml:space="preserve"> del possesso dei requisiti di idoneità generale, professionale, tecnico-professionale ed economico-finanziaria della ditta affidataria</w:t>
            </w:r>
            <w:r w:rsidRPr="00F76AAB">
              <w:rPr>
                <w:rFonts w:ascii="Verdana" w:hAnsi="Verdana"/>
                <w:sz w:val="18"/>
                <w:szCs w:val="18"/>
              </w:rPr>
              <w:t>.</w:t>
            </w:r>
          </w:p>
          <w:p w:rsidR="00E14721" w:rsidRDefault="00E14721" w:rsidP="006944D5">
            <w:pPr>
              <w:tabs>
                <w:tab w:val="left" w:pos="540"/>
              </w:tabs>
              <w:spacing w:after="0" w:line="240" w:lineRule="exact"/>
              <w:jc w:val="both"/>
              <w:rPr>
                <w:rFonts w:ascii="Verdana" w:hAnsi="Verdana"/>
                <w:sz w:val="18"/>
                <w:szCs w:val="18"/>
              </w:rPr>
            </w:pPr>
          </w:p>
          <w:p w:rsidR="00E14721" w:rsidRPr="00F76AAB" w:rsidRDefault="00E14721" w:rsidP="006944D5">
            <w:pPr>
              <w:tabs>
                <w:tab w:val="left" w:pos="540"/>
              </w:tabs>
              <w:spacing w:after="0" w:line="240" w:lineRule="exact"/>
              <w:jc w:val="both"/>
              <w:rPr>
                <w:rFonts w:ascii="Verdana" w:hAnsi="Verdana"/>
                <w:sz w:val="18"/>
                <w:szCs w:val="18"/>
              </w:rPr>
            </w:pPr>
          </w:p>
        </w:tc>
        <w:tc>
          <w:tcPr>
            <w:tcW w:w="613" w:type="pct"/>
            <w:vAlign w:val="center"/>
          </w:tcPr>
          <w:p w:rsidR="00E14721" w:rsidRPr="00F76AAB" w:rsidRDefault="00E14721" w:rsidP="00954A6F">
            <w:pPr>
              <w:tabs>
                <w:tab w:val="left" w:pos="540"/>
              </w:tabs>
              <w:spacing w:after="0" w:line="240" w:lineRule="exact"/>
              <w:jc w:val="center"/>
              <w:rPr>
                <w:rFonts w:ascii="Verdana" w:hAnsi="Verdana"/>
                <w:sz w:val="18"/>
                <w:szCs w:val="18"/>
              </w:rPr>
            </w:pPr>
            <w:r>
              <w:rPr>
                <w:rFonts w:ascii="Verdana" w:hAnsi="Verdana"/>
                <w:sz w:val="18"/>
                <w:szCs w:val="18"/>
              </w:rPr>
              <w:lastRenderedPageBreak/>
              <w:t>Tempestivo</w:t>
            </w:r>
          </w:p>
        </w:tc>
      </w:tr>
      <w:tr w:rsidR="00E14721" w:rsidRPr="00AC6962" w:rsidTr="00D87255">
        <w:trPr>
          <w:jc w:val="center"/>
        </w:trPr>
        <w:tc>
          <w:tcPr>
            <w:tcW w:w="310" w:type="pct"/>
            <w:vAlign w:val="center"/>
          </w:tcPr>
          <w:p w:rsidR="00E14721" w:rsidRPr="00AC6962" w:rsidRDefault="00E14721" w:rsidP="002B4E02">
            <w:pPr>
              <w:tabs>
                <w:tab w:val="left" w:pos="540"/>
              </w:tabs>
              <w:spacing w:after="0" w:line="240" w:lineRule="auto"/>
              <w:jc w:val="center"/>
              <w:rPr>
                <w:rFonts w:ascii="Verdana" w:hAnsi="Verdana"/>
                <w:b/>
                <w:sz w:val="18"/>
                <w:szCs w:val="18"/>
              </w:rPr>
            </w:pPr>
            <w:r>
              <w:rPr>
                <w:rFonts w:ascii="Verdana" w:hAnsi="Verdana"/>
                <w:b/>
                <w:sz w:val="18"/>
                <w:szCs w:val="18"/>
              </w:rPr>
              <w:lastRenderedPageBreak/>
              <w:t>8</w:t>
            </w:r>
          </w:p>
        </w:tc>
        <w:tc>
          <w:tcPr>
            <w:tcW w:w="574" w:type="pct"/>
            <w:vAlign w:val="center"/>
          </w:tcPr>
          <w:p w:rsidR="00E14721" w:rsidRPr="00AC6962" w:rsidRDefault="00E14721" w:rsidP="00734020">
            <w:pPr>
              <w:spacing w:after="0" w:line="240" w:lineRule="auto"/>
              <w:rPr>
                <w:rFonts w:ascii="Verdana" w:hAnsi="Verdana"/>
                <w:sz w:val="18"/>
                <w:szCs w:val="18"/>
              </w:rPr>
            </w:pPr>
            <w:r w:rsidRPr="00AC6962">
              <w:rPr>
                <w:rFonts w:ascii="Verdana" w:hAnsi="Verdana"/>
                <w:sz w:val="18"/>
                <w:szCs w:val="18"/>
              </w:rPr>
              <w:t>Definizione dell'oggetto dell'affidamento (capitolato- disciplinare)</w:t>
            </w:r>
          </w:p>
        </w:tc>
        <w:tc>
          <w:tcPr>
            <w:tcW w:w="626" w:type="pct"/>
            <w:vAlign w:val="center"/>
          </w:tcPr>
          <w:p w:rsidR="00E14721" w:rsidRPr="00AC6962" w:rsidRDefault="00E14721" w:rsidP="00734020">
            <w:pPr>
              <w:spacing w:after="0" w:line="240" w:lineRule="auto"/>
              <w:jc w:val="center"/>
              <w:rPr>
                <w:rFonts w:ascii="Verdana" w:hAnsi="Verdana"/>
                <w:sz w:val="18"/>
                <w:szCs w:val="18"/>
              </w:rPr>
            </w:pPr>
            <w:r w:rsidRPr="00AC6962">
              <w:rPr>
                <w:rFonts w:ascii="Verdana" w:hAnsi="Verdana"/>
                <w:sz w:val="18"/>
                <w:szCs w:val="18"/>
              </w:rPr>
              <w:t>5,25</w:t>
            </w:r>
          </w:p>
        </w:tc>
        <w:tc>
          <w:tcPr>
            <w:tcW w:w="720" w:type="pct"/>
            <w:vAlign w:val="center"/>
          </w:tcPr>
          <w:p w:rsidR="00E14721" w:rsidRDefault="00E14721" w:rsidP="00784A16">
            <w:pPr>
              <w:tabs>
                <w:tab w:val="left" w:pos="540"/>
              </w:tabs>
              <w:spacing w:after="0" w:line="240" w:lineRule="auto"/>
              <w:jc w:val="center"/>
              <w:rPr>
                <w:rFonts w:ascii="Verdana" w:hAnsi="Verdana"/>
                <w:b/>
                <w:sz w:val="16"/>
                <w:szCs w:val="16"/>
              </w:rPr>
            </w:pPr>
            <w:r>
              <w:rPr>
                <w:rFonts w:ascii="Verdana" w:hAnsi="Verdana"/>
                <w:b/>
                <w:sz w:val="16"/>
                <w:szCs w:val="16"/>
              </w:rPr>
              <w:t xml:space="preserve">B 4 - B </w:t>
            </w:r>
            <w:r w:rsidRPr="00CA45E0">
              <w:rPr>
                <w:rFonts w:ascii="Verdana" w:hAnsi="Verdana"/>
                <w:b/>
                <w:sz w:val="16"/>
                <w:szCs w:val="16"/>
              </w:rPr>
              <w:t>9</w:t>
            </w:r>
            <w:r>
              <w:rPr>
                <w:rFonts w:ascii="Verdana" w:hAnsi="Verdana"/>
                <w:b/>
                <w:sz w:val="16"/>
                <w:szCs w:val="16"/>
              </w:rPr>
              <w:t xml:space="preserve"> – B10</w:t>
            </w:r>
          </w:p>
          <w:p w:rsidR="00E14721" w:rsidRPr="00B34A3B" w:rsidRDefault="00E14721" w:rsidP="006944D5">
            <w:pPr>
              <w:spacing w:after="0" w:line="240" w:lineRule="auto"/>
              <w:jc w:val="both"/>
              <w:rPr>
                <w:rFonts w:ascii="Verdana" w:hAnsi="Verdana" w:cs="Arial"/>
                <w:sz w:val="18"/>
                <w:szCs w:val="18"/>
              </w:rPr>
            </w:pPr>
            <w:r w:rsidRPr="006944D5">
              <w:rPr>
                <w:rFonts w:ascii="Verdana" w:hAnsi="Verdana" w:cs="Arial"/>
                <w:b/>
                <w:sz w:val="18"/>
                <w:szCs w:val="18"/>
              </w:rPr>
              <w:t>4.</w:t>
            </w:r>
            <w:r w:rsidRPr="00B34A3B">
              <w:rPr>
                <w:rFonts w:ascii="Verdana" w:hAnsi="Verdana" w:cs="Arial"/>
                <w:sz w:val="18"/>
                <w:szCs w:val="18"/>
              </w:rPr>
              <w:t xml:space="preserve">fuga di notizie circa le procedure di gara ancora non pubblicate che anticipano solo ad alcuni operatori economici la volontà di bandire determinate gare o i contenuti della documentazione di gara; </w:t>
            </w:r>
          </w:p>
          <w:p w:rsidR="00E14721" w:rsidRPr="002B4E02" w:rsidRDefault="00E14721" w:rsidP="002B4E02">
            <w:pPr>
              <w:tabs>
                <w:tab w:val="left" w:pos="540"/>
              </w:tabs>
              <w:spacing w:after="0" w:line="240" w:lineRule="auto"/>
              <w:jc w:val="both"/>
              <w:rPr>
                <w:rFonts w:ascii="Verdana" w:hAnsi="Verdana"/>
                <w:sz w:val="16"/>
                <w:szCs w:val="16"/>
              </w:rPr>
            </w:pPr>
            <w:r>
              <w:rPr>
                <w:rFonts w:ascii="Verdana" w:hAnsi="Verdana"/>
                <w:b/>
                <w:sz w:val="16"/>
                <w:szCs w:val="16"/>
              </w:rPr>
              <w:t xml:space="preserve">9. </w:t>
            </w:r>
            <w:r w:rsidRPr="002B4E02">
              <w:rPr>
                <w:rFonts w:ascii="Verdana" w:hAnsi="Verdana"/>
                <w:sz w:val="16"/>
                <w:szCs w:val="16"/>
              </w:rPr>
              <w:t>definizione dei requisiti di accesso alla gara e, in particolare, dei requisiti tecnico-economici dei concorrenti al fine di favorire un’impresa (es.: clausole dei bandi che stabiliscono requisiti di qualificazione);</w:t>
            </w:r>
          </w:p>
          <w:p w:rsidR="00E14721" w:rsidRPr="002B4E02" w:rsidRDefault="00E14721" w:rsidP="002B4E02">
            <w:pPr>
              <w:tabs>
                <w:tab w:val="left" w:pos="540"/>
              </w:tabs>
              <w:spacing w:after="0" w:line="240" w:lineRule="auto"/>
              <w:jc w:val="both"/>
              <w:rPr>
                <w:rFonts w:ascii="Verdana" w:hAnsi="Verdana"/>
                <w:sz w:val="16"/>
                <w:szCs w:val="16"/>
              </w:rPr>
            </w:pPr>
            <w:r>
              <w:rPr>
                <w:rFonts w:ascii="Verdana" w:hAnsi="Verdana"/>
                <w:b/>
                <w:sz w:val="16"/>
                <w:szCs w:val="16"/>
              </w:rPr>
              <w:t xml:space="preserve">10. </w:t>
            </w:r>
            <w:r w:rsidRPr="002B4E02">
              <w:rPr>
                <w:rFonts w:ascii="Verdana" w:hAnsi="Verdana"/>
                <w:sz w:val="16"/>
                <w:szCs w:val="16"/>
              </w:rPr>
              <w:t xml:space="preserve">uso distorto del criterio dell’offerta economicamente più vantaggiosa, finalizzato a </w:t>
            </w:r>
            <w:r w:rsidRPr="002B4E02">
              <w:rPr>
                <w:rFonts w:ascii="Verdana" w:hAnsi="Verdana"/>
                <w:sz w:val="16"/>
                <w:szCs w:val="16"/>
              </w:rPr>
              <w:lastRenderedPageBreak/>
              <w:t>favorire un’impresa;</w:t>
            </w:r>
          </w:p>
          <w:p w:rsidR="00E14721" w:rsidRPr="00CA45E0" w:rsidRDefault="00E14721" w:rsidP="002B4E02">
            <w:pPr>
              <w:tabs>
                <w:tab w:val="left" w:pos="540"/>
              </w:tabs>
              <w:spacing w:after="0" w:line="240" w:lineRule="auto"/>
              <w:rPr>
                <w:rFonts w:ascii="Verdana" w:hAnsi="Verdana"/>
                <w:b/>
                <w:sz w:val="16"/>
                <w:szCs w:val="16"/>
              </w:rPr>
            </w:pPr>
          </w:p>
        </w:tc>
        <w:tc>
          <w:tcPr>
            <w:tcW w:w="607" w:type="pct"/>
          </w:tcPr>
          <w:p w:rsidR="00E14721" w:rsidRPr="00AC6962" w:rsidRDefault="00E14721" w:rsidP="00954A6F">
            <w:pPr>
              <w:spacing w:after="0" w:line="240" w:lineRule="auto"/>
              <w:rPr>
                <w:rFonts w:ascii="Verdana" w:hAnsi="Verdana"/>
                <w:spacing w:val="-1"/>
                <w:sz w:val="18"/>
                <w:szCs w:val="18"/>
              </w:rPr>
            </w:pPr>
            <w:r>
              <w:rPr>
                <w:rFonts w:ascii="Verdana" w:hAnsi="Verdana"/>
                <w:spacing w:val="-1"/>
                <w:sz w:val="18"/>
                <w:szCs w:val="18"/>
              </w:rPr>
              <w:lastRenderedPageBreak/>
              <w:t xml:space="preserve">Tutti i Responsabili </w:t>
            </w:r>
          </w:p>
        </w:tc>
        <w:tc>
          <w:tcPr>
            <w:tcW w:w="1550" w:type="pct"/>
            <w:vAlign w:val="center"/>
          </w:tcPr>
          <w:p w:rsidR="00E14721" w:rsidRPr="00AC6962" w:rsidRDefault="00E14721" w:rsidP="00D91E41">
            <w:pPr>
              <w:tabs>
                <w:tab w:val="left" w:pos="540"/>
              </w:tabs>
              <w:spacing w:after="0" w:line="240" w:lineRule="auto"/>
              <w:rPr>
                <w:rFonts w:ascii="Verdana" w:hAnsi="Verdana"/>
                <w:b/>
                <w:sz w:val="18"/>
                <w:szCs w:val="18"/>
              </w:rPr>
            </w:pPr>
          </w:p>
        </w:tc>
        <w:tc>
          <w:tcPr>
            <w:tcW w:w="613" w:type="pct"/>
          </w:tcPr>
          <w:p w:rsidR="00E14721" w:rsidRPr="00AC6962" w:rsidRDefault="00E14721" w:rsidP="00D91E41">
            <w:pPr>
              <w:tabs>
                <w:tab w:val="left" w:pos="540"/>
              </w:tabs>
              <w:spacing w:after="0" w:line="240" w:lineRule="auto"/>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BE4FB0">
            <w:pPr>
              <w:tabs>
                <w:tab w:val="left" w:pos="540"/>
              </w:tabs>
              <w:spacing w:after="0" w:line="240" w:lineRule="exact"/>
              <w:jc w:val="center"/>
              <w:rPr>
                <w:rFonts w:ascii="Verdana" w:hAnsi="Verdana"/>
                <w:b/>
                <w:sz w:val="18"/>
                <w:szCs w:val="18"/>
              </w:rPr>
            </w:pPr>
            <w:r>
              <w:rPr>
                <w:rFonts w:ascii="Verdana" w:hAnsi="Verdana"/>
                <w:b/>
                <w:sz w:val="18"/>
                <w:szCs w:val="18"/>
              </w:rPr>
              <w:lastRenderedPageBreak/>
              <w:t>9</w:t>
            </w:r>
          </w:p>
        </w:tc>
        <w:tc>
          <w:tcPr>
            <w:tcW w:w="574" w:type="pct"/>
            <w:vAlign w:val="center"/>
          </w:tcPr>
          <w:p w:rsidR="00E14721" w:rsidRPr="00AC6962" w:rsidRDefault="00E14721" w:rsidP="00BE4FB0">
            <w:pPr>
              <w:spacing w:after="0" w:line="240" w:lineRule="auto"/>
              <w:rPr>
                <w:rFonts w:ascii="Verdana" w:hAnsi="Verdana"/>
                <w:sz w:val="18"/>
                <w:szCs w:val="18"/>
              </w:rPr>
            </w:pPr>
            <w:r>
              <w:rPr>
                <w:rFonts w:ascii="Verdana" w:hAnsi="Verdana"/>
                <w:sz w:val="18"/>
                <w:szCs w:val="18"/>
              </w:rPr>
              <w:t>Individuazione r</w:t>
            </w:r>
            <w:r w:rsidRPr="00AC6962">
              <w:rPr>
                <w:rFonts w:ascii="Verdana" w:hAnsi="Verdana"/>
                <w:sz w:val="18"/>
                <w:szCs w:val="18"/>
              </w:rPr>
              <w:t>equisiti di qualificazione</w:t>
            </w:r>
          </w:p>
        </w:tc>
        <w:tc>
          <w:tcPr>
            <w:tcW w:w="626" w:type="pct"/>
            <w:vAlign w:val="center"/>
          </w:tcPr>
          <w:p w:rsidR="00E14721" w:rsidRPr="00AC6962" w:rsidRDefault="00E14721" w:rsidP="00954A6F">
            <w:pPr>
              <w:spacing w:after="0" w:line="240" w:lineRule="auto"/>
              <w:jc w:val="center"/>
              <w:rPr>
                <w:rFonts w:ascii="Verdana" w:hAnsi="Verdana"/>
                <w:sz w:val="18"/>
                <w:szCs w:val="18"/>
              </w:rPr>
            </w:pPr>
            <w:r w:rsidRPr="00AC6962">
              <w:rPr>
                <w:rFonts w:ascii="Verdana" w:hAnsi="Verdana"/>
                <w:sz w:val="18"/>
                <w:szCs w:val="18"/>
              </w:rPr>
              <w:t>4,74</w:t>
            </w:r>
          </w:p>
        </w:tc>
        <w:tc>
          <w:tcPr>
            <w:tcW w:w="720" w:type="pct"/>
            <w:vAlign w:val="center"/>
          </w:tcPr>
          <w:p w:rsidR="00E14721" w:rsidRDefault="00E14721" w:rsidP="00954A6F">
            <w:pPr>
              <w:tabs>
                <w:tab w:val="left" w:pos="540"/>
              </w:tabs>
              <w:spacing w:after="0" w:line="240" w:lineRule="exact"/>
              <w:jc w:val="center"/>
              <w:rPr>
                <w:rFonts w:ascii="Verdana" w:hAnsi="Verdana"/>
                <w:b/>
                <w:sz w:val="16"/>
                <w:szCs w:val="16"/>
              </w:rPr>
            </w:pPr>
            <w:r>
              <w:rPr>
                <w:rFonts w:ascii="Verdana" w:hAnsi="Verdana"/>
                <w:b/>
                <w:sz w:val="16"/>
                <w:szCs w:val="16"/>
              </w:rPr>
              <w:t>B 9</w:t>
            </w:r>
          </w:p>
          <w:p w:rsidR="00E14721" w:rsidRPr="002B4E02" w:rsidRDefault="00E14721" w:rsidP="00FC1169">
            <w:pPr>
              <w:tabs>
                <w:tab w:val="left" w:pos="540"/>
              </w:tabs>
              <w:spacing w:after="0" w:line="240" w:lineRule="auto"/>
              <w:jc w:val="both"/>
              <w:rPr>
                <w:rFonts w:ascii="Verdana" w:hAnsi="Verdana"/>
                <w:sz w:val="16"/>
                <w:szCs w:val="16"/>
              </w:rPr>
            </w:pPr>
            <w:r>
              <w:rPr>
                <w:rFonts w:ascii="Verdana" w:hAnsi="Verdana"/>
                <w:b/>
                <w:sz w:val="16"/>
                <w:szCs w:val="16"/>
              </w:rPr>
              <w:t xml:space="preserve">9. </w:t>
            </w:r>
            <w:r w:rsidRPr="002B4E02">
              <w:rPr>
                <w:rFonts w:ascii="Verdana" w:hAnsi="Verdana"/>
                <w:sz w:val="16"/>
                <w:szCs w:val="16"/>
              </w:rPr>
              <w:t>definizione dei requisiti di accesso alla gara e, in particolare, dei requisiti tecnico-economici dei concorrenti al fine di favorire un’impresa (es.: clausole dei bandi che stabiliscono requisiti di qualificazione);</w:t>
            </w:r>
          </w:p>
        </w:tc>
        <w:tc>
          <w:tcPr>
            <w:tcW w:w="607" w:type="pct"/>
          </w:tcPr>
          <w:p w:rsidR="00E14721" w:rsidRPr="00AC6962" w:rsidRDefault="00E14721" w:rsidP="00954A6F">
            <w:pPr>
              <w:spacing w:after="0" w:line="240" w:lineRule="auto"/>
              <w:rPr>
                <w:rFonts w:ascii="Verdana" w:hAnsi="Verdana"/>
                <w:spacing w:val="-1"/>
                <w:sz w:val="18"/>
                <w:szCs w:val="18"/>
              </w:rPr>
            </w:pPr>
            <w:r>
              <w:rPr>
                <w:rFonts w:ascii="Verdana" w:hAnsi="Verdana"/>
                <w:spacing w:val="-1"/>
                <w:sz w:val="18"/>
                <w:szCs w:val="18"/>
              </w:rPr>
              <w:t xml:space="preserve">Tutti i Responsabili </w:t>
            </w:r>
          </w:p>
        </w:tc>
        <w:tc>
          <w:tcPr>
            <w:tcW w:w="1550" w:type="pct"/>
            <w:vAlign w:val="center"/>
          </w:tcPr>
          <w:p w:rsidR="00E14721" w:rsidRPr="00AC6962" w:rsidRDefault="00E14721" w:rsidP="00954A6F">
            <w:pPr>
              <w:tabs>
                <w:tab w:val="left" w:pos="540"/>
              </w:tabs>
              <w:spacing w:after="0" w:line="240" w:lineRule="exact"/>
              <w:jc w:val="center"/>
              <w:rPr>
                <w:rFonts w:ascii="Verdana" w:hAnsi="Verdana"/>
                <w:b/>
                <w:sz w:val="18"/>
                <w:szCs w:val="18"/>
              </w:rPr>
            </w:pPr>
          </w:p>
        </w:tc>
        <w:tc>
          <w:tcPr>
            <w:tcW w:w="613" w:type="pct"/>
          </w:tcPr>
          <w:p w:rsidR="00E14721" w:rsidRPr="00AC6962" w:rsidRDefault="00E14721" w:rsidP="00954A6F">
            <w:pPr>
              <w:tabs>
                <w:tab w:val="left" w:pos="540"/>
              </w:tabs>
              <w:spacing w:after="0"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BE4FB0">
            <w:pPr>
              <w:tabs>
                <w:tab w:val="left" w:pos="540"/>
              </w:tabs>
              <w:spacing w:after="0" w:line="240" w:lineRule="exact"/>
              <w:jc w:val="center"/>
              <w:rPr>
                <w:rFonts w:ascii="Verdana" w:hAnsi="Verdana"/>
                <w:b/>
                <w:sz w:val="18"/>
                <w:szCs w:val="18"/>
              </w:rPr>
            </w:pPr>
            <w:r>
              <w:rPr>
                <w:rFonts w:ascii="Verdana" w:hAnsi="Verdana"/>
                <w:b/>
                <w:sz w:val="18"/>
                <w:szCs w:val="18"/>
              </w:rPr>
              <w:t>10</w:t>
            </w:r>
          </w:p>
        </w:tc>
        <w:tc>
          <w:tcPr>
            <w:tcW w:w="574" w:type="pct"/>
            <w:vAlign w:val="center"/>
          </w:tcPr>
          <w:p w:rsidR="00E14721" w:rsidRPr="00AC6962" w:rsidRDefault="00E14721" w:rsidP="00BE4FB0">
            <w:pPr>
              <w:spacing w:after="0" w:line="240" w:lineRule="auto"/>
              <w:rPr>
                <w:rFonts w:ascii="Verdana" w:hAnsi="Verdana"/>
                <w:sz w:val="18"/>
                <w:szCs w:val="18"/>
              </w:rPr>
            </w:pPr>
            <w:r>
              <w:rPr>
                <w:rFonts w:ascii="Verdana" w:hAnsi="Verdana"/>
                <w:sz w:val="18"/>
                <w:szCs w:val="18"/>
              </w:rPr>
              <w:t>Individuazione c</w:t>
            </w:r>
            <w:r w:rsidRPr="00AC6962">
              <w:rPr>
                <w:rFonts w:ascii="Verdana" w:hAnsi="Verdana"/>
                <w:sz w:val="18"/>
                <w:szCs w:val="18"/>
              </w:rPr>
              <w:t>riteri di aggiudicazione</w:t>
            </w:r>
          </w:p>
        </w:tc>
        <w:tc>
          <w:tcPr>
            <w:tcW w:w="626" w:type="pct"/>
            <w:vAlign w:val="center"/>
          </w:tcPr>
          <w:p w:rsidR="00E14721" w:rsidRPr="00AC6962" w:rsidRDefault="00E14721" w:rsidP="00954A6F">
            <w:pPr>
              <w:spacing w:after="0"/>
              <w:jc w:val="center"/>
              <w:rPr>
                <w:rFonts w:ascii="Verdana" w:hAnsi="Verdana"/>
                <w:sz w:val="18"/>
                <w:szCs w:val="18"/>
              </w:rPr>
            </w:pPr>
            <w:r w:rsidRPr="00AC6962">
              <w:rPr>
                <w:rFonts w:ascii="Verdana" w:hAnsi="Verdana"/>
                <w:sz w:val="18"/>
                <w:szCs w:val="18"/>
              </w:rPr>
              <w:t>5,25</w:t>
            </w:r>
          </w:p>
        </w:tc>
        <w:tc>
          <w:tcPr>
            <w:tcW w:w="720" w:type="pct"/>
            <w:vAlign w:val="center"/>
          </w:tcPr>
          <w:p w:rsidR="00E14721" w:rsidRDefault="00E14721" w:rsidP="00954A6F">
            <w:pPr>
              <w:tabs>
                <w:tab w:val="left" w:pos="540"/>
              </w:tabs>
              <w:spacing w:after="0" w:line="240" w:lineRule="exact"/>
              <w:jc w:val="center"/>
              <w:rPr>
                <w:rFonts w:ascii="Verdana" w:hAnsi="Verdana"/>
                <w:b/>
                <w:sz w:val="16"/>
                <w:szCs w:val="16"/>
              </w:rPr>
            </w:pPr>
            <w:r>
              <w:rPr>
                <w:rFonts w:ascii="Verdana" w:hAnsi="Verdana"/>
                <w:b/>
                <w:sz w:val="16"/>
                <w:szCs w:val="16"/>
              </w:rPr>
              <w:t>B 10</w:t>
            </w:r>
          </w:p>
          <w:p w:rsidR="00E14721" w:rsidRPr="002B4E02" w:rsidRDefault="00E14721" w:rsidP="00FC1169">
            <w:pPr>
              <w:tabs>
                <w:tab w:val="left" w:pos="540"/>
              </w:tabs>
              <w:spacing w:after="0" w:line="240" w:lineRule="auto"/>
              <w:jc w:val="both"/>
              <w:rPr>
                <w:rFonts w:ascii="Verdana" w:hAnsi="Verdana"/>
                <w:sz w:val="16"/>
                <w:szCs w:val="16"/>
              </w:rPr>
            </w:pPr>
            <w:r>
              <w:rPr>
                <w:rFonts w:ascii="Verdana" w:hAnsi="Verdana"/>
                <w:b/>
                <w:sz w:val="16"/>
                <w:szCs w:val="16"/>
              </w:rPr>
              <w:t xml:space="preserve">10. </w:t>
            </w:r>
            <w:r w:rsidRPr="002B4E02">
              <w:rPr>
                <w:rFonts w:ascii="Verdana" w:hAnsi="Verdana"/>
                <w:sz w:val="16"/>
                <w:szCs w:val="16"/>
              </w:rPr>
              <w:t>uso distorto del criterio dell’offerta economicamente più vantaggiosa, finalizzato a favorire un’impresa;</w:t>
            </w:r>
          </w:p>
        </w:tc>
        <w:tc>
          <w:tcPr>
            <w:tcW w:w="607" w:type="pct"/>
          </w:tcPr>
          <w:p w:rsidR="00E14721" w:rsidRPr="00AC6962" w:rsidRDefault="00E14721" w:rsidP="00954A6F">
            <w:pPr>
              <w:spacing w:after="0" w:line="240" w:lineRule="auto"/>
              <w:rPr>
                <w:rFonts w:ascii="Verdana" w:hAnsi="Verdana"/>
                <w:spacing w:val="-1"/>
                <w:sz w:val="18"/>
                <w:szCs w:val="18"/>
              </w:rPr>
            </w:pPr>
            <w:r>
              <w:rPr>
                <w:rFonts w:ascii="Verdana" w:hAnsi="Verdana"/>
                <w:spacing w:val="-1"/>
                <w:sz w:val="18"/>
                <w:szCs w:val="18"/>
              </w:rPr>
              <w:t xml:space="preserve">Tutti i Responsabili </w:t>
            </w:r>
          </w:p>
        </w:tc>
        <w:tc>
          <w:tcPr>
            <w:tcW w:w="1550" w:type="pct"/>
            <w:vAlign w:val="center"/>
          </w:tcPr>
          <w:p w:rsidR="00E14721" w:rsidRPr="00AC6962" w:rsidRDefault="00E14721" w:rsidP="00954A6F">
            <w:pPr>
              <w:tabs>
                <w:tab w:val="left" w:pos="540"/>
              </w:tabs>
              <w:spacing w:after="0" w:line="240" w:lineRule="exact"/>
              <w:jc w:val="center"/>
              <w:rPr>
                <w:rFonts w:ascii="Verdana" w:hAnsi="Verdana"/>
                <w:b/>
                <w:sz w:val="18"/>
                <w:szCs w:val="18"/>
              </w:rPr>
            </w:pPr>
          </w:p>
        </w:tc>
        <w:tc>
          <w:tcPr>
            <w:tcW w:w="613" w:type="pct"/>
          </w:tcPr>
          <w:p w:rsidR="00E14721" w:rsidRPr="00AC6962" w:rsidRDefault="00E14721" w:rsidP="00954A6F">
            <w:pPr>
              <w:tabs>
                <w:tab w:val="left" w:pos="540"/>
              </w:tabs>
              <w:spacing w:after="0"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Default="00E14721" w:rsidP="00BE4FB0">
            <w:pPr>
              <w:tabs>
                <w:tab w:val="left" w:pos="540"/>
              </w:tabs>
              <w:spacing w:after="0" w:line="240" w:lineRule="exact"/>
              <w:jc w:val="center"/>
              <w:rPr>
                <w:rFonts w:ascii="Verdana" w:hAnsi="Verdana"/>
                <w:b/>
                <w:sz w:val="18"/>
                <w:szCs w:val="18"/>
              </w:rPr>
            </w:pPr>
            <w:r>
              <w:rPr>
                <w:rFonts w:ascii="Verdana" w:hAnsi="Verdana"/>
                <w:b/>
                <w:sz w:val="18"/>
                <w:szCs w:val="18"/>
              </w:rPr>
              <w:t>11</w:t>
            </w:r>
          </w:p>
        </w:tc>
        <w:tc>
          <w:tcPr>
            <w:tcW w:w="574" w:type="pct"/>
            <w:vAlign w:val="center"/>
          </w:tcPr>
          <w:p w:rsidR="00E14721" w:rsidRPr="00AC6962" w:rsidRDefault="00E14721" w:rsidP="00BE4FB0">
            <w:pPr>
              <w:spacing w:after="0" w:line="240" w:lineRule="auto"/>
              <w:rPr>
                <w:rFonts w:ascii="Verdana" w:hAnsi="Verdana"/>
                <w:sz w:val="18"/>
                <w:szCs w:val="18"/>
              </w:rPr>
            </w:pPr>
            <w:r w:rsidRPr="00AC6962">
              <w:rPr>
                <w:rFonts w:ascii="Verdana" w:hAnsi="Verdana"/>
                <w:sz w:val="18"/>
                <w:szCs w:val="18"/>
              </w:rPr>
              <w:t>Revoca del bando</w:t>
            </w:r>
          </w:p>
        </w:tc>
        <w:tc>
          <w:tcPr>
            <w:tcW w:w="626" w:type="pct"/>
            <w:vAlign w:val="center"/>
          </w:tcPr>
          <w:p w:rsidR="00E14721" w:rsidRPr="00AC6962" w:rsidRDefault="00E14721" w:rsidP="00BE4FB0">
            <w:pPr>
              <w:spacing w:after="0" w:line="240" w:lineRule="auto"/>
              <w:jc w:val="center"/>
              <w:rPr>
                <w:rFonts w:ascii="Verdana" w:hAnsi="Verdana"/>
                <w:sz w:val="18"/>
                <w:szCs w:val="18"/>
              </w:rPr>
            </w:pPr>
            <w:r w:rsidRPr="00AC6962">
              <w:rPr>
                <w:rFonts w:ascii="Verdana" w:hAnsi="Verdana"/>
                <w:sz w:val="18"/>
                <w:szCs w:val="18"/>
              </w:rPr>
              <w:t>4,245</w:t>
            </w:r>
          </w:p>
        </w:tc>
        <w:tc>
          <w:tcPr>
            <w:tcW w:w="720" w:type="pct"/>
            <w:vAlign w:val="center"/>
          </w:tcPr>
          <w:p w:rsidR="00E14721" w:rsidRDefault="00E14721" w:rsidP="00BE4FB0">
            <w:pPr>
              <w:tabs>
                <w:tab w:val="left" w:pos="540"/>
              </w:tabs>
              <w:spacing w:after="0" w:line="240" w:lineRule="auto"/>
              <w:jc w:val="center"/>
              <w:rPr>
                <w:rFonts w:ascii="Verdana" w:hAnsi="Verdana"/>
                <w:b/>
                <w:sz w:val="16"/>
                <w:szCs w:val="16"/>
              </w:rPr>
            </w:pPr>
            <w:r>
              <w:rPr>
                <w:rFonts w:ascii="Verdana" w:hAnsi="Verdana"/>
                <w:b/>
                <w:sz w:val="16"/>
                <w:szCs w:val="16"/>
              </w:rPr>
              <w:t>B 14</w:t>
            </w:r>
          </w:p>
          <w:p w:rsidR="00E14721" w:rsidRPr="00782C2F" w:rsidRDefault="00E14721" w:rsidP="00FC1169">
            <w:pPr>
              <w:tabs>
                <w:tab w:val="left" w:pos="540"/>
              </w:tabs>
              <w:spacing w:after="0" w:line="240" w:lineRule="auto"/>
              <w:jc w:val="both"/>
              <w:rPr>
                <w:rFonts w:ascii="Verdana" w:hAnsi="Verdana"/>
                <w:sz w:val="16"/>
                <w:szCs w:val="16"/>
              </w:rPr>
            </w:pPr>
            <w:r>
              <w:rPr>
                <w:rFonts w:ascii="Verdana" w:hAnsi="Verdana"/>
                <w:b/>
                <w:sz w:val="16"/>
                <w:szCs w:val="16"/>
              </w:rPr>
              <w:t xml:space="preserve">14. </w:t>
            </w:r>
            <w:r w:rsidRPr="00782C2F">
              <w:rPr>
                <w:rFonts w:ascii="Verdana" w:hAnsi="Verdana"/>
                <w:sz w:val="16"/>
                <w:szCs w:val="16"/>
              </w:rPr>
              <w:t xml:space="preserve">abuso del provvedimento di revoca del bando al fine di bloccare una gara il cui risultato si sia rivelato diverso da quello atteso o di concedere un indennizzo </w:t>
            </w:r>
            <w:r>
              <w:rPr>
                <w:rFonts w:ascii="Verdana" w:hAnsi="Verdana"/>
                <w:sz w:val="16"/>
                <w:szCs w:val="16"/>
              </w:rPr>
              <w:t>a</w:t>
            </w:r>
            <w:r w:rsidRPr="00782C2F">
              <w:rPr>
                <w:rFonts w:ascii="Verdana" w:hAnsi="Verdana"/>
                <w:sz w:val="16"/>
                <w:szCs w:val="16"/>
              </w:rPr>
              <w:t>ll’aggiudicatario</w:t>
            </w:r>
          </w:p>
        </w:tc>
        <w:tc>
          <w:tcPr>
            <w:tcW w:w="607" w:type="pct"/>
          </w:tcPr>
          <w:p w:rsidR="00E14721" w:rsidRPr="00AC6962" w:rsidRDefault="00E14721" w:rsidP="00BE4FB0">
            <w:pPr>
              <w:spacing w:after="0" w:line="240" w:lineRule="auto"/>
              <w:rPr>
                <w:rFonts w:ascii="Verdana" w:hAnsi="Verdana"/>
                <w:spacing w:val="-1"/>
                <w:sz w:val="18"/>
                <w:szCs w:val="18"/>
              </w:rPr>
            </w:pPr>
            <w:r>
              <w:rPr>
                <w:rFonts w:ascii="Verdana" w:hAnsi="Verdana"/>
                <w:spacing w:val="-1"/>
                <w:sz w:val="18"/>
                <w:szCs w:val="18"/>
              </w:rPr>
              <w:t xml:space="preserve">Tutti i Responsabili  </w:t>
            </w:r>
          </w:p>
        </w:tc>
        <w:tc>
          <w:tcPr>
            <w:tcW w:w="1550" w:type="pct"/>
            <w:vAlign w:val="center"/>
          </w:tcPr>
          <w:p w:rsidR="00E14721" w:rsidRPr="009447EF" w:rsidRDefault="00E14721" w:rsidP="009447EF">
            <w:pPr>
              <w:tabs>
                <w:tab w:val="left" w:pos="540"/>
              </w:tabs>
              <w:spacing w:line="240" w:lineRule="exact"/>
              <w:jc w:val="both"/>
              <w:rPr>
                <w:rFonts w:ascii="Verdana" w:hAnsi="Verdana"/>
                <w:sz w:val="18"/>
                <w:szCs w:val="18"/>
              </w:rPr>
            </w:pPr>
            <w:r w:rsidRPr="009447EF">
              <w:rPr>
                <w:rFonts w:ascii="Verdana" w:hAnsi="Verdana"/>
                <w:sz w:val="18"/>
                <w:szCs w:val="18"/>
              </w:rPr>
              <w:t xml:space="preserve">Obbligo di segnalazione </w:t>
            </w:r>
            <w:r>
              <w:rPr>
                <w:rFonts w:ascii="Verdana" w:hAnsi="Verdana"/>
                <w:sz w:val="18"/>
                <w:szCs w:val="18"/>
              </w:rPr>
              <w:t xml:space="preserve">al Responsabile della Prevenzione della Corruzione dei provvedimenti di revoca </w:t>
            </w:r>
          </w:p>
        </w:tc>
        <w:tc>
          <w:tcPr>
            <w:tcW w:w="613" w:type="pct"/>
          </w:tcPr>
          <w:p w:rsidR="00E14721" w:rsidRDefault="00E14721" w:rsidP="00BE4FB0">
            <w:pPr>
              <w:tabs>
                <w:tab w:val="left" w:pos="540"/>
              </w:tabs>
              <w:spacing w:line="240" w:lineRule="exact"/>
              <w:jc w:val="center"/>
              <w:rPr>
                <w:rFonts w:ascii="Verdana" w:hAnsi="Verdana"/>
                <w:sz w:val="18"/>
                <w:szCs w:val="18"/>
              </w:rPr>
            </w:pPr>
          </w:p>
          <w:p w:rsidR="00E14721" w:rsidRDefault="00E14721" w:rsidP="00BE4FB0">
            <w:pPr>
              <w:tabs>
                <w:tab w:val="left" w:pos="540"/>
              </w:tabs>
              <w:spacing w:line="240" w:lineRule="exact"/>
              <w:jc w:val="center"/>
              <w:rPr>
                <w:rFonts w:ascii="Verdana" w:hAnsi="Verdana"/>
                <w:sz w:val="18"/>
                <w:szCs w:val="18"/>
              </w:rPr>
            </w:pPr>
          </w:p>
          <w:p w:rsidR="00E14721" w:rsidRPr="009447EF" w:rsidRDefault="00E14721" w:rsidP="00BE4FB0">
            <w:pPr>
              <w:tabs>
                <w:tab w:val="left" w:pos="540"/>
              </w:tabs>
              <w:spacing w:line="240" w:lineRule="exact"/>
              <w:jc w:val="center"/>
              <w:rPr>
                <w:rFonts w:ascii="Verdana" w:hAnsi="Verdana"/>
                <w:sz w:val="18"/>
                <w:szCs w:val="18"/>
              </w:rPr>
            </w:pPr>
            <w:r>
              <w:rPr>
                <w:rFonts w:ascii="Verdana" w:hAnsi="Verdana"/>
                <w:sz w:val="18"/>
                <w:szCs w:val="18"/>
              </w:rPr>
              <w:t>Tempestivo</w:t>
            </w:r>
          </w:p>
        </w:tc>
      </w:tr>
      <w:tr w:rsidR="00E14721" w:rsidRPr="00AC6962" w:rsidTr="00D87255">
        <w:trPr>
          <w:jc w:val="center"/>
        </w:trPr>
        <w:tc>
          <w:tcPr>
            <w:tcW w:w="310" w:type="pct"/>
            <w:vAlign w:val="center"/>
          </w:tcPr>
          <w:p w:rsidR="00E14721" w:rsidRPr="00AC6962" w:rsidRDefault="00E14721" w:rsidP="00BE4FB0">
            <w:pPr>
              <w:tabs>
                <w:tab w:val="left" w:pos="540"/>
              </w:tabs>
              <w:spacing w:after="0" w:line="240" w:lineRule="exact"/>
              <w:jc w:val="center"/>
              <w:rPr>
                <w:rFonts w:ascii="Verdana" w:hAnsi="Verdana"/>
                <w:b/>
                <w:sz w:val="18"/>
                <w:szCs w:val="18"/>
              </w:rPr>
            </w:pPr>
            <w:r w:rsidRPr="00AC6962">
              <w:rPr>
                <w:rFonts w:ascii="Verdana" w:hAnsi="Verdana"/>
                <w:b/>
                <w:sz w:val="18"/>
                <w:szCs w:val="18"/>
              </w:rPr>
              <w:t>1</w:t>
            </w:r>
            <w:r>
              <w:rPr>
                <w:rFonts w:ascii="Verdana" w:hAnsi="Verdana"/>
                <w:b/>
                <w:sz w:val="18"/>
                <w:szCs w:val="18"/>
              </w:rPr>
              <w:t>2</w:t>
            </w:r>
          </w:p>
        </w:tc>
        <w:tc>
          <w:tcPr>
            <w:tcW w:w="574" w:type="pct"/>
            <w:vAlign w:val="center"/>
          </w:tcPr>
          <w:p w:rsidR="00E14721" w:rsidRPr="00AC6962" w:rsidRDefault="00E14721" w:rsidP="00954A6F">
            <w:pPr>
              <w:spacing w:after="0" w:line="240" w:lineRule="auto"/>
              <w:rPr>
                <w:rFonts w:ascii="Verdana" w:hAnsi="Verdana"/>
                <w:sz w:val="18"/>
                <w:szCs w:val="18"/>
              </w:rPr>
            </w:pPr>
            <w:r w:rsidRPr="00AC6962">
              <w:rPr>
                <w:rFonts w:ascii="Verdana" w:hAnsi="Verdana"/>
                <w:sz w:val="18"/>
                <w:szCs w:val="18"/>
              </w:rPr>
              <w:t>Valutazione delle offerte</w:t>
            </w:r>
          </w:p>
        </w:tc>
        <w:tc>
          <w:tcPr>
            <w:tcW w:w="626" w:type="pct"/>
            <w:vAlign w:val="center"/>
          </w:tcPr>
          <w:p w:rsidR="00E14721" w:rsidRPr="00AC6962" w:rsidRDefault="00E14721" w:rsidP="00954A6F">
            <w:pPr>
              <w:spacing w:after="0"/>
              <w:jc w:val="center"/>
              <w:rPr>
                <w:rFonts w:ascii="Verdana" w:hAnsi="Verdana"/>
                <w:sz w:val="18"/>
                <w:szCs w:val="18"/>
              </w:rPr>
            </w:pPr>
            <w:r w:rsidRPr="00AC6962">
              <w:rPr>
                <w:rFonts w:ascii="Verdana" w:hAnsi="Verdana"/>
                <w:sz w:val="18"/>
                <w:szCs w:val="18"/>
              </w:rPr>
              <w:t>5,25</w:t>
            </w:r>
          </w:p>
        </w:tc>
        <w:tc>
          <w:tcPr>
            <w:tcW w:w="720" w:type="pct"/>
            <w:vAlign w:val="center"/>
          </w:tcPr>
          <w:p w:rsidR="00E14721" w:rsidRDefault="00E14721" w:rsidP="00954A6F">
            <w:pPr>
              <w:tabs>
                <w:tab w:val="left" w:pos="540"/>
              </w:tabs>
              <w:spacing w:after="0" w:line="240" w:lineRule="exact"/>
              <w:jc w:val="center"/>
              <w:rPr>
                <w:rFonts w:ascii="Verdana" w:hAnsi="Verdana"/>
                <w:b/>
                <w:sz w:val="16"/>
                <w:szCs w:val="16"/>
              </w:rPr>
            </w:pPr>
            <w:r>
              <w:rPr>
                <w:rFonts w:ascii="Verdana" w:hAnsi="Verdana"/>
                <w:b/>
                <w:sz w:val="16"/>
                <w:szCs w:val="16"/>
              </w:rPr>
              <w:t>B 10 – B 11</w:t>
            </w:r>
          </w:p>
          <w:p w:rsidR="00E14721" w:rsidRDefault="00E14721" w:rsidP="009447EF">
            <w:pPr>
              <w:tabs>
                <w:tab w:val="left" w:pos="540"/>
              </w:tabs>
              <w:spacing w:after="0" w:line="240" w:lineRule="auto"/>
              <w:jc w:val="both"/>
              <w:rPr>
                <w:rFonts w:ascii="Verdana" w:hAnsi="Verdana"/>
                <w:sz w:val="16"/>
                <w:szCs w:val="16"/>
              </w:rPr>
            </w:pPr>
            <w:r>
              <w:rPr>
                <w:rFonts w:ascii="Verdana" w:hAnsi="Verdana"/>
                <w:b/>
                <w:sz w:val="16"/>
                <w:szCs w:val="16"/>
              </w:rPr>
              <w:t xml:space="preserve">10. </w:t>
            </w:r>
            <w:r w:rsidRPr="002B4E02">
              <w:rPr>
                <w:rFonts w:ascii="Verdana" w:hAnsi="Verdana"/>
                <w:sz w:val="16"/>
                <w:szCs w:val="16"/>
              </w:rPr>
              <w:t xml:space="preserve">uso distorto </w:t>
            </w:r>
            <w:r w:rsidRPr="002B4E02">
              <w:rPr>
                <w:rFonts w:ascii="Verdana" w:hAnsi="Verdana"/>
                <w:sz w:val="16"/>
                <w:szCs w:val="16"/>
              </w:rPr>
              <w:lastRenderedPageBreak/>
              <w:t>del criterio dell’offerta economicamente più vantaggiosa, finalizzato a favorire un’impresa;</w:t>
            </w:r>
          </w:p>
          <w:p w:rsidR="00E14721" w:rsidRPr="00782C2F" w:rsidRDefault="00E14721" w:rsidP="009447EF">
            <w:pPr>
              <w:tabs>
                <w:tab w:val="left" w:pos="540"/>
              </w:tabs>
              <w:spacing w:after="0" w:line="240" w:lineRule="auto"/>
              <w:jc w:val="both"/>
              <w:rPr>
                <w:rFonts w:ascii="Verdana" w:hAnsi="Verdana"/>
                <w:sz w:val="16"/>
                <w:szCs w:val="16"/>
              </w:rPr>
            </w:pPr>
            <w:r w:rsidRPr="009447EF">
              <w:rPr>
                <w:rFonts w:ascii="Verdana" w:hAnsi="Verdana"/>
                <w:b/>
                <w:sz w:val="16"/>
                <w:szCs w:val="16"/>
              </w:rPr>
              <w:t>11.</w:t>
            </w:r>
            <w:r>
              <w:rPr>
                <w:rFonts w:ascii="Verdana" w:hAnsi="Verdana"/>
                <w:sz w:val="16"/>
                <w:szCs w:val="16"/>
              </w:rPr>
              <w:t xml:space="preserve"> disomogeneità nella valutazione </w:t>
            </w:r>
          </w:p>
        </w:tc>
        <w:tc>
          <w:tcPr>
            <w:tcW w:w="607" w:type="pct"/>
          </w:tcPr>
          <w:p w:rsidR="00E14721" w:rsidRPr="00AC6962" w:rsidRDefault="00E14721" w:rsidP="00954A6F">
            <w:pPr>
              <w:spacing w:after="0" w:line="240" w:lineRule="auto"/>
              <w:rPr>
                <w:rFonts w:ascii="Verdana" w:hAnsi="Verdana"/>
                <w:spacing w:val="-1"/>
                <w:sz w:val="18"/>
                <w:szCs w:val="18"/>
              </w:rPr>
            </w:pPr>
            <w:r>
              <w:rPr>
                <w:rFonts w:ascii="Verdana" w:hAnsi="Verdana"/>
                <w:spacing w:val="-1"/>
                <w:sz w:val="18"/>
                <w:szCs w:val="18"/>
              </w:rPr>
              <w:lastRenderedPageBreak/>
              <w:t xml:space="preserve">Tutti i Responsabili </w:t>
            </w:r>
          </w:p>
        </w:tc>
        <w:tc>
          <w:tcPr>
            <w:tcW w:w="1550" w:type="pct"/>
            <w:vAlign w:val="center"/>
          </w:tcPr>
          <w:p w:rsidR="00E14721" w:rsidRPr="00AC6962" w:rsidRDefault="00E14721" w:rsidP="00954A6F">
            <w:pPr>
              <w:tabs>
                <w:tab w:val="left" w:pos="540"/>
              </w:tabs>
              <w:spacing w:after="0" w:line="240" w:lineRule="exact"/>
              <w:jc w:val="center"/>
              <w:rPr>
                <w:rFonts w:ascii="Verdana" w:hAnsi="Verdana"/>
                <w:b/>
                <w:sz w:val="18"/>
                <w:szCs w:val="18"/>
              </w:rPr>
            </w:pPr>
          </w:p>
        </w:tc>
        <w:tc>
          <w:tcPr>
            <w:tcW w:w="613" w:type="pct"/>
          </w:tcPr>
          <w:p w:rsidR="00E14721" w:rsidRPr="00AC6962" w:rsidRDefault="00E14721" w:rsidP="00954A6F">
            <w:pPr>
              <w:tabs>
                <w:tab w:val="left" w:pos="540"/>
              </w:tabs>
              <w:spacing w:after="0"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954A6F">
            <w:pPr>
              <w:tabs>
                <w:tab w:val="left" w:pos="540"/>
              </w:tabs>
              <w:spacing w:after="0" w:line="240" w:lineRule="exact"/>
              <w:jc w:val="center"/>
              <w:rPr>
                <w:rFonts w:ascii="Verdana" w:hAnsi="Verdana"/>
                <w:b/>
                <w:sz w:val="18"/>
                <w:szCs w:val="18"/>
              </w:rPr>
            </w:pPr>
            <w:r w:rsidRPr="00AC6962">
              <w:rPr>
                <w:rFonts w:ascii="Verdana" w:hAnsi="Verdana"/>
                <w:b/>
                <w:sz w:val="18"/>
                <w:szCs w:val="18"/>
              </w:rPr>
              <w:lastRenderedPageBreak/>
              <w:t>1</w:t>
            </w:r>
            <w:r>
              <w:rPr>
                <w:rFonts w:ascii="Verdana" w:hAnsi="Verdana"/>
                <w:b/>
                <w:sz w:val="18"/>
                <w:szCs w:val="18"/>
              </w:rPr>
              <w:t>3</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Fonts w:ascii="Verdana" w:hAnsi="Verdana"/>
                <w:sz w:val="18"/>
                <w:szCs w:val="18"/>
              </w:rPr>
              <w:t>Verifica dell'eventuale anomalia delle offerte</w:t>
            </w:r>
          </w:p>
        </w:tc>
        <w:tc>
          <w:tcPr>
            <w:tcW w:w="626" w:type="pct"/>
            <w:vAlign w:val="center"/>
          </w:tcPr>
          <w:p w:rsidR="00E14721" w:rsidRPr="00AC6962" w:rsidRDefault="00E14721" w:rsidP="00A80D62">
            <w:pPr>
              <w:jc w:val="center"/>
              <w:rPr>
                <w:rFonts w:ascii="Verdana" w:hAnsi="Verdana"/>
                <w:sz w:val="18"/>
                <w:szCs w:val="18"/>
              </w:rPr>
            </w:pPr>
            <w:r w:rsidRPr="00AC6962">
              <w:rPr>
                <w:rFonts w:ascii="Verdana" w:hAnsi="Verdana"/>
                <w:sz w:val="18"/>
                <w:szCs w:val="18"/>
              </w:rPr>
              <w:t>4,995</w:t>
            </w:r>
          </w:p>
        </w:tc>
        <w:tc>
          <w:tcPr>
            <w:tcW w:w="720" w:type="pct"/>
            <w:vAlign w:val="center"/>
          </w:tcPr>
          <w:p w:rsidR="00E14721" w:rsidRPr="00CA45E0" w:rsidRDefault="00E14721" w:rsidP="002B4E02">
            <w:pPr>
              <w:tabs>
                <w:tab w:val="left" w:pos="540"/>
              </w:tabs>
              <w:spacing w:after="0" w:line="240" w:lineRule="auto"/>
              <w:jc w:val="both"/>
              <w:rPr>
                <w:rFonts w:ascii="Verdana" w:hAnsi="Verdana"/>
                <w:b/>
                <w:sz w:val="16"/>
                <w:szCs w:val="16"/>
              </w:rPr>
            </w:pPr>
            <w:r>
              <w:rPr>
                <w:rFonts w:ascii="Verdana" w:hAnsi="Verdana"/>
                <w:b/>
                <w:sz w:val="16"/>
                <w:szCs w:val="16"/>
              </w:rPr>
              <w:t xml:space="preserve">B </w:t>
            </w:r>
            <w:r w:rsidRPr="009447EF">
              <w:rPr>
                <w:rFonts w:ascii="Verdana" w:hAnsi="Verdana"/>
                <w:b/>
                <w:sz w:val="16"/>
                <w:szCs w:val="16"/>
              </w:rPr>
              <w:t>11.</w:t>
            </w:r>
            <w:r>
              <w:rPr>
                <w:rFonts w:ascii="Verdana" w:hAnsi="Verdana"/>
                <w:sz w:val="16"/>
                <w:szCs w:val="16"/>
              </w:rPr>
              <w:t xml:space="preserve"> disomogeneità nella valutazione</w:t>
            </w:r>
          </w:p>
        </w:tc>
        <w:tc>
          <w:tcPr>
            <w:tcW w:w="607" w:type="pct"/>
          </w:tcPr>
          <w:p w:rsidR="00E14721" w:rsidRDefault="00E14721" w:rsidP="00954A6F">
            <w:pPr>
              <w:spacing w:after="0" w:line="240" w:lineRule="auto"/>
              <w:rPr>
                <w:rFonts w:ascii="Verdana" w:hAnsi="Verdana"/>
                <w:spacing w:val="-1"/>
                <w:sz w:val="18"/>
                <w:szCs w:val="18"/>
              </w:rPr>
            </w:pPr>
            <w:r>
              <w:rPr>
                <w:rFonts w:ascii="Verdana" w:hAnsi="Verdana"/>
                <w:spacing w:val="-1"/>
                <w:sz w:val="18"/>
                <w:szCs w:val="18"/>
              </w:rPr>
              <w:t xml:space="preserve">Tutti i Responsabili  </w:t>
            </w:r>
          </w:p>
          <w:p w:rsidR="00E14721" w:rsidRPr="00AC6962" w:rsidRDefault="00E14721" w:rsidP="00954A6F">
            <w:pPr>
              <w:spacing w:after="0" w:line="240" w:lineRule="auto"/>
              <w:rPr>
                <w:rFonts w:ascii="Verdana" w:hAnsi="Verdana"/>
                <w:spacing w:val="-1"/>
                <w:sz w:val="18"/>
                <w:szCs w:val="18"/>
              </w:rPr>
            </w:pPr>
          </w:p>
        </w:tc>
        <w:tc>
          <w:tcPr>
            <w:tcW w:w="1550" w:type="pct"/>
            <w:vAlign w:val="center"/>
          </w:tcPr>
          <w:p w:rsidR="00E14721" w:rsidRPr="00AC6962" w:rsidRDefault="00E14721" w:rsidP="00D91E41">
            <w:pPr>
              <w:tabs>
                <w:tab w:val="left" w:pos="540"/>
              </w:tabs>
              <w:spacing w:line="240" w:lineRule="exact"/>
              <w:jc w:val="center"/>
              <w:rPr>
                <w:rFonts w:ascii="Verdana" w:hAnsi="Verdana"/>
                <w:b/>
                <w:sz w:val="18"/>
                <w:szCs w:val="18"/>
              </w:rPr>
            </w:pPr>
          </w:p>
        </w:tc>
        <w:tc>
          <w:tcPr>
            <w:tcW w:w="613" w:type="pct"/>
          </w:tcPr>
          <w:p w:rsidR="00E14721" w:rsidRPr="00AC6962" w:rsidRDefault="00E14721" w:rsidP="00D91E41">
            <w:pPr>
              <w:tabs>
                <w:tab w:val="left" w:pos="540"/>
              </w:tabs>
              <w:spacing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BE4FB0">
            <w:pPr>
              <w:tabs>
                <w:tab w:val="left" w:pos="540"/>
              </w:tabs>
              <w:spacing w:line="240" w:lineRule="exact"/>
              <w:jc w:val="center"/>
              <w:rPr>
                <w:rFonts w:ascii="Verdana" w:hAnsi="Verdana"/>
                <w:b/>
                <w:sz w:val="18"/>
                <w:szCs w:val="18"/>
              </w:rPr>
            </w:pPr>
            <w:r w:rsidRPr="00AC6962">
              <w:rPr>
                <w:rFonts w:ascii="Verdana" w:hAnsi="Verdana"/>
                <w:b/>
                <w:sz w:val="18"/>
                <w:szCs w:val="18"/>
              </w:rPr>
              <w:t>1</w:t>
            </w:r>
            <w:r>
              <w:rPr>
                <w:rFonts w:ascii="Verdana" w:hAnsi="Verdana"/>
                <w:b/>
                <w:sz w:val="18"/>
                <w:szCs w:val="18"/>
              </w:rPr>
              <w:t>4</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Fonts w:ascii="Verdana" w:hAnsi="Verdana"/>
                <w:sz w:val="18"/>
                <w:szCs w:val="18"/>
              </w:rPr>
              <w:t>Redazione del crono programma</w:t>
            </w:r>
          </w:p>
        </w:tc>
        <w:tc>
          <w:tcPr>
            <w:tcW w:w="626" w:type="pct"/>
            <w:vAlign w:val="center"/>
          </w:tcPr>
          <w:p w:rsidR="00E14721" w:rsidRPr="00AC6962" w:rsidRDefault="00E14721" w:rsidP="00A80D62">
            <w:pPr>
              <w:jc w:val="center"/>
              <w:rPr>
                <w:rFonts w:ascii="Verdana" w:hAnsi="Verdana"/>
                <w:sz w:val="18"/>
                <w:szCs w:val="18"/>
              </w:rPr>
            </w:pPr>
            <w:r w:rsidRPr="00AC6962">
              <w:rPr>
                <w:rFonts w:ascii="Verdana" w:hAnsi="Verdana"/>
                <w:sz w:val="18"/>
                <w:szCs w:val="18"/>
              </w:rPr>
              <w:t>5,25</w:t>
            </w:r>
          </w:p>
        </w:tc>
        <w:tc>
          <w:tcPr>
            <w:tcW w:w="720" w:type="pct"/>
            <w:vAlign w:val="center"/>
          </w:tcPr>
          <w:p w:rsidR="00E14721" w:rsidRPr="00CA45E0" w:rsidRDefault="00E14721" w:rsidP="002B4E02">
            <w:pPr>
              <w:tabs>
                <w:tab w:val="left" w:pos="540"/>
              </w:tabs>
              <w:spacing w:line="240" w:lineRule="auto"/>
              <w:jc w:val="both"/>
              <w:rPr>
                <w:rFonts w:ascii="Verdana" w:hAnsi="Verdana"/>
                <w:b/>
                <w:sz w:val="16"/>
                <w:szCs w:val="16"/>
              </w:rPr>
            </w:pPr>
          </w:p>
        </w:tc>
        <w:tc>
          <w:tcPr>
            <w:tcW w:w="607" w:type="pct"/>
          </w:tcPr>
          <w:p w:rsidR="00E14721" w:rsidRDefault="00E14721" w:rsidP="00954A6F">
            <w:pPr>
              <w:spacing w:after="0" w:line="240" w:lineRule="auto"/>
              <w:rPr>
                <w:rFonts w:ascii="Verdana" w:hAnsi="Verdana"/>
                <w:spacing w:val="-1"/>
                <w:sz w:val="18"/>
                <w:szCs w:val="18"/>
              </w:rPr>
            </w:pPr>
            <w:r>
              <w:rPr>
                <w:rFonts w:ascii="Verdana" w:hAnsi="Verdana"/>
                <w:spacing w:val="-1"/>
                <w:sz w:val="18"/>
                <w:szCs w:val="18"/>
              </w:rPr>
              <w:t>Responsabile del I</w:t>
            </w:r>
            <w:r w:rsidR="00BD000F">
              <w:rPr>
                <w:rFonts w:ascii="Verdana" w:hAnsi="Verdana"/>
                <w:spacing w:val="-1"/>
                <w:sz w:val="18"/>
                <w:szCs w:val="18"/>
              </w:rPr>
              <w:t>II</w:t>
            </w:r>
            <w:r>
              <w:rPr>
                <w:rFonts w:ascii="Verdana" w:hAnsi="Verdana"/>
                <w:spacing w:val="-1"/>
                <w:sz w:val="18"/>
                <w:szCs w:val="18"/>
              </w:rPr>
              <w:t xml:space="preserve"> Settore  </w:t>
            </w:r>
          </w:p>
          <w:p w:rsidR="00E14721" w:rsidRPr="00AC6962" w:rsidRDefault="00E14721" w:rsidP="00954A6F">
            <w:pPr>
              <w:spacing w:after="0" w:line="240" w:lineRule="auto"/>
              <w:rPr>
                <w:rFonts w:ascii="Verdana" w:hAnsi="Verdana"/>
                <w:spacing w:val="-1"/>
                <w:sz w:val="18"/>
                <w:szCs w:val="18"/>
              </w:rPr>
            </w:pPr>
          </w:p>
        </w:tc>
        <w:tc>
          <w:tcPr>
            <w:tcW w:w="1550" w:type="pct"/>
            <w:vAlign w:val="center"/>
          </w:tcPr>
          <w:p w:rsidR="00E14721" w:rsidRPr="00AC6962" w:rsidRDefault="00E14721" w:rsidP="00D91E41">
            <w:pPr>
              <w:tabs>
                <w:tab w:val="left" w:pos="540"/>
              </w:tabs>
              <w:spacing w:line="240" w:lineRule="exact"/>
              <w:jc w:val="center"/>
              <w:rPr>
                <w:rFonts w:ascii="Verdana" w:hAnsi="Verdana"/>
                <w:b/>
                <w:sz w:val="18"/>
                <w:szCs w:val="18"/>
              </w:rPr>
            </w:pPr>
          </w:p>
        </w:tc>
        <w:tc>
          <w:tcPr>
            <w:tcW w:w="613" w:type="pct"/>
          </w:tcPr>
          <w:p w:rsidR="00E14721" w:rsidRPr="00AC6962" w:rsidRDefault="00E14721" w:rsidP="00D91E41">
            <w:pPr>
              <w:tabs>
                <w:tab w:val="left" w:pos="540"/>
              </w:tabs>
              <w:spacing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BE4FB0">
            <w:pPr>
              <w:tabs>
                <w:tab w:val="left" w:pos="540"/>
              </w:tabs>
              <w:spacing w:after="0" w:line="240" w:lineRule="exact"/>
              <w:jc w:val="center"/>
              <w:rPr>
                <w:rFonts w:ascii="Verdana" w:hAnsi="Verdana"/>
                <w:b/>
                <w:sz w:val="18"/>
                <w:szCs w:val="18"/>
              </w:rPr>
            </w:pPr>
            <w:r w:rsidRPr="00AC6962">
              <w:rPr>
                <w:rFonts w:ascii="Verdana" w:hAnsi="Verdana"/>
                <w:b/>
                <w:sz w:val="18"/>
                <w:szCs w:val="18"/>
              </w:rPr>
              <w:t>1</w:t>
            </w:r>
            <w:r>
              <w:rPr>
                <w:rFonts w:ascii="Verdana" w:hAnsi="Verdana"/>
                <w:b/>
                <w:sz w:val="18"/>
                <w:szCs w:val="18"/>
              </w:rPr>
              <w:t>5</w:t>
            </w:r>
          </w:p>
        </w:tc>
        <w:tc>
          <w:tcPr>
            <w:tcW w:w="574" w:type="pct"/>
            <w:vAlign w:val="center"/>
          </w:tcPr>
          <w:p w:rsidR="00E14721" w:rsidRPr="00AC6962" w:rsidRDefault="00E14721" w:rsidP="00782C2F">
            <w:pPr>
              <w:spacing w:after="0" w:line="240" w:lineRule="auto"/>
              <w:rPr>
                <w:rFonts w:ascii="Verdana" w:hAnsi="Verdana"/>
                <w:sz w:val="18"/>
                <w:szCs w:val="18"/>
              </w:rPr>
            </w:pPr>
            <w:r w:rsidRPr="00AC6962">
              <w:rPr>
                <w:rFonts w:ascii="Verdana" w:hAnsi="Verdana"/>
                <w:sz w:val="18"/>
                <w:szCs w:val="18"/>
              </w:rPr>
              <w:t>Varianti in corso di esecuzione del contratto</w:t>
            </w:r>
          </w:p>
        </w:tc>
        <w:tc>
          <w:tcPr>
            <w:tcW w:w="626" w:type="pct"/>
            <w:vAlign w:val="center"/>
          </w:tcPr>
          <w:p w:rsidR="00E14721" w:rsidRPr="00AC6962" w:rsidRDefault="00E14721" w:rsidP="00782C2F">
            <w:pPr>
              <w:spacing w:after="0"/>
              <w:jc w:val="center"/>
              <w:rPr>
                <w:rFonts w:ascii="Verdana" w:hAnsi="Verdana"/>
                <w:sz w:val="18"/>
                <w:szCs w:val="18"/>
              </w:rPr>
            </w:pPr>
            <w:r w:rsidRPr="00AC6962">
              <w:rPr>
                <w:rFonts w:ascii="Verdana" w:hAnsi="Verdana"/>
                <w:sz w:val="18"/>
                <w:szCs w:val="18"/>
              </w:rPr>
              <w:t>4,995</w:t>
            </w:r>
          </w:p>
        </w:tc>
        <w:tc>
          <w:tcPr>
            <w:tcW w:w="720" w:type="pct"/>
            <w:vAlign w:val="center"/>
          </w:tcPr>
          <w:p w:rsidR="00E14721" w:rsidRDefault="00E14721" w:rsidP="00DD3B97">
            <w:pPr>
              <w:spacing w:after="0" w:line="240" w:lineRule="auto"/>
              <w:jc w:val="both"/>
              <w:rPr>
                <w:rFonts w:ascii="Verdana" w:hAnsi="Verdana"/>
                <w:b/>
                <w:sz w:val="18"/>
                <w:szCs w:val="20"/>
              </w:rPr>
            </w:pPr>
            <w:r>
              <w:rPr>
                <w:rFonts w:ascii="Verdana" w:hAnsi="Verdana"/>
                <w:b/>
                <w:sz w:val="18"/>
                <w:szCs w:val="20"/>
              </w:rPr>
              <w:t xml:space="preserve">B 13 – B18 </w:t>
            </w:r>
          </w:p>
          <w:p w:rsidR="00E14721" w:rsidRDefault="00E14721" w:rsidP="00DD3B97">
            <w:pPr>
              <w:spacing w:after="0" w:line="240" w:lineRule="auto"/>
              <w:jc w:val="both"/>
              <w:rPr>
                <w:rFonts w:ascii="Verdana" w:hAnsi="Verdana"/>
                <w:sz w:val="18"/>
                <w:szCs w:val="20"/>
              </w:rPr>
            </w:pPr>
            <w:r w:rsidRPr="00DD3B97">
              <w:rPr>
                <w:rFonts w:ascii="Verdana" w:hAnsi="Verdana"/>
                <w:b/>
                <w:sz w:val="18"/>
                <w:szCs w:val="20"/>
              </w:rPr>
              <w:t>13.</w:t>
            </w:r>
            <w:r w:rsidRPr="00577A8C">
              <w:rPr>
                <w:rFonts w:ascii="Verdana" w:hAnsi="Verdana"/>
                <w:sz w:val="18"/>
                <w:szCs w:val="20"/>
              </w:rPr>
              <w:t>ammissione di varianti in corso di esecuzione del contratto per consentire all’appaltatore di recuperare lo sconto effettuato in sede di gara o di conseguire extra guadagni;</w:t>
            </w:r>
          </w:p>
          <w:p w:rsidR="00E14721" w:rsidRPr="002B4E02" w:rsidRDefault="00E14721" w:rsidP="00DD3B97">
            <w:pPr>
              <w:spacing w:after="0" w:line="240" w:lineRule="auto"/>
              <w:jc w:val="both"/>
              <w:rPr>
                <w:rFonts w:ascii="Verdana" w:hAnsi="Verdana"/>
                <w:sz w:val="20"/>
                <w:szCs w:val="20"/>
              </w:rPr>
            </w:pPr>
            <w:r w:rsidRPr="00524B0B">
              <w:rPr>
                <w:rFonts w:ascii="Verdana" w:hAnsi="Verdana"/>
                <w:b/>
                <w:sz w:val="18"/>
                <w:szCs w:val="20"/>
              </w:rPr>
              <w:t>1</w:t>
            </w:r>
            <w:r>
              <w:rPr>
                <w:rFonts w:ascii="Verdana" w:hAnsi="Verdana"/>
                <w:b/>
                <w:sz w:val="18"/>
                <w:szCs w:val="20"/>
              </w:rPr>
              <w:t>8</w:t>
            </w:r>
            <w:r w:rsidRPr="00524B0B">
              <w:rPr>
                <w:rFonts w:ascii="Verdana" w:hAnsi="Verdana"/>
                <w:b/>
                <w:sz w:val="18"/>
                <w:szCs w:val="20"/>
              </w:rPr>
              <w:t>.</w:t>
            </w:r>
            <w:r>
              <w:rPr>
                <w:rFonts w:ascii="Verdana" w:hAnsi="Verdana"/>
                <w:sz w:val="18"/>
                <w:szCs w:val="20"/>
              </w:rPr>
              <w:t xml:space="preserve">abusivo ricorso alle varianti al dine di favorire </w:t>
            </w:r>
            <w:r w:rsidRPr="00524B0B">
              <w:rPr>
                <w:rFonts w:ascii="Verdana" w:hAnsi="Verdana"/>
                <w:sz w:val="18"/>
                <w:szCs w:val="20"/>
              </w:rPr>
              <w:t>l’appaltatore;</w:t>
            </w:r>
          </w:p>
        </w:tc>
        <w:tc>
          <w:tcPr>
            <w:tcW w:w="607" w:type="pct"/>
          </w:tcPr>
          <w:p w:rsidR="00E14721" w:rsidRPr="00AC6962" w:rsidRDefault="00E14721" w:rsidP="00782C2F">
            <w:pPr>
              <w:spacing w:after="0" w:line="240" w:lineRule="auto"/>
              <w:rPr>
                <w:rFonts w:ascii="Verdana" w:hAnsi="Verdana"/>
                <w:spacing w:val="-1"/>
                <w:sz w:val="18"/>
                <w:szCs w:val="18"/>
              </w:rPr>
            </w:pPr>
            <w:r>
              <w:rPr>
                <w:rFonts w:ascii="Verdana" w:hAnsi="Verdana"/>
                <w:spacing w:val="-1"/>
                <w:sz w:val="18"/>
                <w:szCs w:val="18"/>
              </w:rPr>
              <w:t>Tutti i  Responsabili</w:t>
            </w:r>
          </w:p>
        </w:tc>
        <w:tc>
          <w:tcPr>
            <w:tcW w:w="1550" w:type="pct"/>
            <w:vAlign w:val="center"/>
          </w:tcPr>
          <w:p w:rsidR="00E14721" w:rsidRDefault="00E14721" w:rsidP="006318AB">
            <w:pPr>
              <w:tabs>
                <w:tab w:val="left" w:pos="540"/>
              </w:tabs>
              <w:spacing w:after="0" w:line="240" w:lineRule="exact"/>
              <w:jc w:val="both"/>
              <w:rPr>
                <w:rFonts w:ascii="Verdana" w:hAnsi="Verdana" w:cs="Tahoma"/>
                <w:sz w:val="18"/>
                <w:szCs w:val="18"/>
                <w:lang w:eastAsia="it-IT"/>
              </w:rPr>
            </w:pPr>
            <w:r>
              <w:rPr>
                <w:rFonts w:ascii="Verdana" w:hAnsi="Verdana" w:cs="Tahoma"/>
                <w:sz w:val="18"/>
                <w:szCs w:val="18"/>
                <w:lang w:eastAsia="it-IT"/>
              </w:rPr>
              <w:t xml:space="preserve">Obbligo di trasmissione all’ANAC (lavori o concessioni sopra la soglia di cui all’art.35 del Codice dei contratti) o all’Osservatorio dei contratti pubblici (lavori, servizi e forniture sotto soglia) delle varianti e </w:t>
            </w:r>
            <w:r w:rsidRPr="00BD56EE">
              <w:rPr>
                <w:rFonts w:ascii="Verdana" w:hAnsi="Verdana" w:cs="Tahoma"/>
                <w:b/>
                <w:sz w:val="18"/>
                <w:szCs w:val="18"/>
                <w:lang w:eastAsia="it-IT"/>
              </w:rPr>
              <w:t>contestuale comunicazione al RP</w:t>
            </w:r>
            <w:r w:rsidRPr="00A2120A">
              <w:rPr>
                <w:rFonts w:ascii="Verdana" w:hAnsi="Verdana" w:cs="Tahoma"/>
                <w:b/>
                <w:sz w:val="18"/>
                <w:szCs w:val="18"/>
                <w:lang w:eastAsia="it-IT"/>
              </w:rPr>
              <w:t>CT</w:t>
            </w:r>
            <w:r>
              <w:rPr>
                <w:rFonts w:ascii="Verdana" w:hAnsi="Verdana" w:cs="Tahoma"/>
                <w:sz w:val="18"/>
                <w:szCs w:val="18"/>
                <w:lang w:eastAsia="it-IT"/>
              </w:rPr>
              <w:t xml:space="preserve"> dell’assolvimento dell’obbligo.</w:t>
            </w:r>
          </w:p>
          <w:p w:rsidR="00E14721" w:rsidRDefault="00E14721" w:rsidP="009D02FF">
            <w:pPr>
              <w:pStyle w:val="NormaleWeb"/>
              <w:jc w:val="both"/>
              <w:rPr>
                <w:sz w:val="18"/>
                <w:szCs w:val="18"/>
              </w:rPr>
            </w:pPr>
            <w:r>
              <w:rPr>
                <w:sz w:val="18"/>
                <w:szCs w:val="18"/>
              </w:rPr>
              <w:lastRenderedPageBreak/>
              <w:t xml:space="preserve"> Si riporta il comma </w:t>
            </w:r>
            <w:r w:rsidRPr="00A2120A">
              <w:rPr>
                <w:sz w:val="18"/>
                <w:szCs w:val="18"/>
              </w:rPr>
              <w:t>14</w:t>
            </w:r>
            <w:r>
              <w:rPr>
                <w:sz w:val="18"/>
                <w:szCs w:val="18"/>
              </w:rPr>
              <w:t xml:space="preserve"> art. 106 del D.Lgs. n. 50/2016: </w:t>
            </w:r>
          </w:p>
          <w:p w:rsidR="00E14721" w:rsidRPr="006318AB" w:rsidRDefault="00E14721" w:rsidP="009D02FF">
            <w:pPr>
              <w:pStyle w:val="NormaleWeb"/>
              <w:jc w:val="both"/>
              <w:rPr>
                <w:sz w:val="18"/>
                <w:szCs w:val="18"/>
              </w:rPr>
            </w:pPr>
            <w:r w:rsidRPr="00A2120A">
              <w:rPr>
                <w:sz w:val="18"/>
                <w:szCs w:val="18"/>
              </w:rPr>
              <w:t xml:space="preserve">Per gli appalti e le concessioni di importo inferiore alla soglia comunitaria, le varianti in corso d'opera deicontratti pubblici relativi a </w:t>
            </w:r>
            <w:r w:rsidRPr="00A2120A">
              <w:rPr>
                <w:b/>
                <w:sz w:val="18"/>
                <w:szCs w:val="18"/>
              </w:rPr>
              <w:t>lavori, servizi e forniture</w:t>
            </w:r>
            <w:r w:rsidRPr="00A2120A">
              <w:rPr>
                <w:sz w:val="18"/>
                <w:szCs w:val="18"/>
              </w:rPr>
              <w:t xml:space="preserve"> sono comunicate dal RUP all'Osservatorio di cui all'articolo213, tramite le sezioni regionali, entro trenta giorni dall'approvazione da parte della stazione appaltante per levalutazioni e gli eventuali provvedimenti di competenza. Per i contratti pubblici di importo pari o superiore allasoglia comunitaria, le varianti in corso d'opera di importo eccedente il dieci per cento dell'importo originariodel contratto, incluse le varianti in corso d'opera riferite </w:t>
            </w:r>
            <w:r w:rsidRPr="00A2120A">
              <w:rPr>
                <w:sz w:val="18"/>
                <w:szCs w:val="18"/>
              </w:rPr>
              <w:lastRenderedPageBreak/>
              <w:t xml:space="preserve">alle </w:t>
            </w:r>
            <w:r w:rsidRPr="00A2120A">
              <w:rPr>
                <w:b/>
                <w:sz w:val="18"/>
                <w:szCs w:val="18"/>
              </w:rPr>
              <w:t>infrastrutture prioritarie</w:t>
            </w:r>
            <w:r w:rsidRPr="00A2120A">
              <w:rPr>
                <w:sz w:val="18"/>
                <w:szCs w:val="18"/>
              </w:rPr>
              <w:t xml:space="preserve">, sono trasmesse dal RUPall'ANAC, unitamente al progetto esecutivo, all'atto di validazione e ad una apposita relazione del responsabileunico del procedimento, entro trenta giorni dall'approvazione da parte della stazione appaltante. Nel casoin cui l'ANAC accerti l'illegittimità della variante in corso d'opera approvata, essa esercita i poteri di cuiall'articolo 213. In caso di inadempimento agli obblighi di comunicazione e trasmissione delle varianti in corsod'opera previsti, si applicano le sanzioni amministrative pecuniarie di cui all'articolo 213, comma 13. </w:t>
            </w:r>
          </w:p>
        </w:tc>
        <w:tc>
          <w:tcPr>
            <w:tcW w:w="613" w:type="pct"/>
            <w:vAlign w:val="center"/>
          </w:tcPr>
          <w:p w:rsidR="00E14721" w:rsidRPr="009C3111" w:rsidRDefault="00E14721" w:rsidP="00782C2F">
            <w:pPr>
              <w:tabs>
                <w:tab w:val="left" w:pos="540"/>
              </w:tabs>
              <w:spacing w:after="0" w:line="240" w:lineRule="exact"/>
              <w:jc w:val="center"/>
              <w:rPr>
                <w:rFonts w:ascii="Verdana" w:hAnsi="Verdana"/>
                <w:sz w:val="18"/>
                <w:szCs w:val="18"/>
              </w:rPr>
            </w:pPr>
            <w:r w:rsidRPr="009C3111">
              <w:rPr>
                <w:rFonts w:ascii="Verdana" w:hAnsi="Verdana"/>
                <w:sz w:val="18"/>
                <w:szCs w:val="18"/>
              </w:rPr>
              <w:lastRenderedPageBreak/>
              <w:t>Tempestivo</w:t>
            </w:r>
          </w:p>
        </w:tc>
      </w:tr>
      <w:tr w:rsidR="00E14721" w:rsidRPr="00AC6962" w:rsidTr="00D87255">
        <w:trPr>
          <w:jc w:val="center"/>
        </w:trPr>
        <w:tc>
          <w:tcPr>
            <w:tcW w:w="310" w:type="pct"/>
            <w:vAlign w:val="center"/>
          </w:tcPr>
          <w:p w:rsidR="00E14721" w:rsidRPr="00AC6962" w:rsidRDefault="00E14721" w:rsidP="00782C2F">
            <w:pPr>
              <w:tabs>
                <w:tab w:val="left" w:pos="540"/>
              </w:tabs>
              <w:spacing w:after="0" w:line="240" w:lineRule="exact"/>
              <w:jc w:val="center"/>
              <w:rPr>
                <w:rFonts w:ascii="Verdana" w:hAnsi="Verdana"/>
                <w:b/>
                <w:sz w:val="18"/>
                <w:szCs w:val="18"/>
              </w:rPr>
            </w:pPr>
            <w:r w:rsidRPr="00AC6962">
              <w:rPr>
                <w:rFonts w:ascii="Verdana" w:hAnsi="Verdana"/>
                <w:b/>
                <w:sz w:val="18"/>
                <w:szCs w:val="18"/>
              </w:rPr>
              <w:lastRenderedPageBreak/>
              <w:t>1</w:t>
            </w:r>
            <w:r>
              <w:rPr>
                <w:rFonts w:ascii="Verdana" w:hAnsi="Verdana"/>
                <w:b/>
                <w:sz w:val="18"/>
                <w:szCs w:val="18"/>
              </w:rPr>
              <w:t>6</w:t>
            </w:r>
          </w:p>
        </w:tc>
        <w:tc>
          <w:tcPr>
            <w:tcW w:w="574" w:type="pct"/>
            <w:vAlign w:val="center"/>
          </w:tcPr>
          <w:p w:rsidR="00E14721" w:rsidRPr="00AC6962" w:rsidRDefault="00E14721" w:rsidP="00BE4FB0">
            <w:pPr>
              <w:spacing w:after="0" w:line="240" w:lineRule="auto"/>
              <w:rPr>
                <w:rFonts w:ascii="Verdana" w:hAnsi="Verdana"/>
                <w:sz w:val="18"/>
                <w:szCs w:val="18"/>
              </w:rPr>
            </w:pPr>
            <w:r>
              <w:rPr>
                <w:rFonts w:ascii="Verdana" w:hAnsi="Verdana"/>
                <w:sz w:val="18"/>
                <w:szCs w:val="18"/>
              </w:rPr>
              <w:t>Autorizzazione al s</w:t>
            </w:r>
            <w:r w:rsidRPr="00AC6962">
              <w:rPr>
                <w:rFonts w:ascii="Verdana" w:hAnsi="Verdana"/>
                <w:sz w:val="18"/>
                <w:szCs w:val="18"/>
              </w:rPr>
              <w:t>ubappalto</w:t>
            </w:r>
          </w:p>
        </w:tc>
        <w:tc>
          <w:tcPr>
            <w:tcW w:w="626" w:type="pct"/>
            <w:vAlign w:val="center"/>
          </w:tcPr>
          <w:p w:rsidR="00E14721" w:rsidRPr="00AC6962" w:rsidRDefault="00E14721" w:rsidP="00782C2F">
            <w:pPr>
              <w:spacing w:after="0" w:line="240" w:lineRule="auto"/>
              <w:jc w:val="center"/>
              <w:rPr>
                <w:rFonts w:ascii="Verdana" w:hAnsi="Verdana"/>
                <w:sz w:val="18"/>
                <w:szCs w:val="18"/>
              </w:rPr>
            </w:pPr>
            <w:r w:rsidRPr="00AC6962">
              <w:rPr>
                <w:rFonts w:ascii="Verdana" w:hAnsi="Verdana"/>
                <w:sz w:val="18"/>
                <w:szCs w:val="18"/>
              </w:rPr>
              <w:t>4,995</w:t>
            </w:r>
          </w:p>
        </w:tc>
        <w:tc>
          <w:tcPr>
            <w:tcW w:w="720" w:type="pct"/>
            <w:vAlign w:val="center"/>
          </w:tcPr>
          <w:p w:rsidR="00E14721" w:rsidRDefault="00E14721" w:rsidP="00954A6F">
            <w:pPr>
              <w:tabs>
                <w:tab w:val="left" w:pos="540"/>
              </w:tabs>
              <w:spacing w:after="0" w:line="240" w:lineRule="auto"/>
              <w:jc w:val="center"/>
              <w:rPr>
                <w:rFonts w:ascii="Verdana" w:hAnsi="Verdana"/>
                <w:b/>
                <w:sz w:val="16"/>
                <w:szCs w:val="16"/>
              </w:rPr>
            </w:pPr>
            <w:r>
              <w:rPr>
                <w:rFonts w:ascii="Verdana" w:hAnsi="Verdana"/>
                <w:b/>
                <w:sz w:val="16"/>
                <w:szCs w:val="16"/>
              </w:rPr>
              <w:t>B 8 – B20 B21</w:t>
            </w:r>
          </w:p>
          <w:p w:rsidR="00E14721" w:rsidRPr="00954A6F" w:rsidRDefault="00E14721" w:rsidP="00954A6F">
            <w:pPr>
              <w:tabs>
                <w:tab w:val="left" w:pos="540"/>
              </w:tabs>
              <w:spacing w:after="0" w:line="240" w:lineRule="auto"/>
              <w:jc w:val="both"/>
              <w:rPr>
                <w:rFonts w:ascii="Verdana" w:hAnsi="Verdana"/>
                <w:sz w:val="18"/>
                <w:szCs w:val="20"/>
              </w:rPr>
            </w:pPr>
            <w:r>
              <w:rPr>
                <w:rFonts w:ascii="Verdana" w:hAnsi="Verdana"/>
                <w:b/>
                <w:sz w:val="18"/>
                <w:szCs w:val="20"/>
              </w:rPr>
              <w:t xml:space="preserve">8.  </w:t>
            </w:r>
            <w:r w:rsidRPr="00954A6F">
              <w:rPr>
                <w:rFonts w:ascii="Verdana" w:hAnsi="Verdana"/>
                <w:sz w:val="18"/>
                <w:szCs w:val="20"/>
              </w:rPr>
              <w:t xml:space="preserve">accordi collusivi tra le imprese partecipanti a una gara volti a manipolarne gli </w:t>
            </w:r>
            <w:r w:rsidRPr="00954A6F">
              <w:rPr>
                <w:rFonts w:ascii="Verdana" w:hAnsi="Verdana"/>
                <w:sz w:val="18"/>
                <w:szCs w:val="20"/>
              </w:rPr>
              <w:lastRenderedPageBreak/>
              <w:t>esiti, utilizzando il meccanismo del subappalto come modalità per distribuire i vantaggi dell’accordo a tutti i partecipanti allo stesso;</w:t>
            </w:r>
          </w:p>
          <w:p w:rsidR="00E14721" w:rsidRDefault="00E14721" w:rsidP="00400C80">
            <w:pPr>
              <w:spacing w:after="0" w:line="240" w:lineRule="auto"/>
              <w:jc w:val="both"/>
              <w:rPr>
                <w:rFonts w:ascii="Verdana" w:hAnsi="Verdana"/>
                <w:sz w:val="18"/>
                <w:szCs w:val="18"/>
              </w:rPr>
            </w:pPr>
            <w:r w:rsidRPr="00400C80">
              <w:rPr>
                <w:rFonts w:ascii="Verdana" w:hAnsi="Verdana"/>
                <w:b/>
                <w:sz w:val="18"/>
                <w:szCs w:val="18"/>
              </w:rPr>
              <w:t>20.</w:t>
            </w:r>
            <w:r>
              <w:rPr>
                <w:rFonts w:ascii="Verdana" w:hAnsi="Verdana"/>
                <w:sz w:val="18"/>
                <w:szCs w:val="18"/>
              </w:rPr>
              <w:t xml:space="preserve"> mancata valutazione, nel subappalto, dell’impiego di manodopera o incidenza del costo della stessa, ai fini della qualificazione dell’attività come subappalto per eludere le disposizioni e i limiti di legge;</w:t>
            </w:r>
          </w:p>
          <w:p w:rsidR="00E14721" w:rsidRDefault="00E14721" w:rsidP="00400C80">
            <w:pPr>
              <w:spacing w:after="0" w:line="240" w:lineRule="auto"/>
              <w:jc w:val="both"/>
              <w:rPr>
                <w:rFonts w:ascii="Verdana" w:hAnsi="Verdana"/>
                <w:sz w:val="18"/>
                <w:szCs w:val="18"/>
              </w:rPr>
            </w:pPr>
            <w:r w:rsidRPr="00400C80">
              <w:rPr>
                <w:rFonts w:ascii="Verdana" w:hAnsi="Verdana"/>
                <w:b/>
                <w:sz w:val="18"/>
                <w:szCs w:val="18"/>
              </w:rPr>
              <w:t>21.</w:t>
            </w:r>
            <w:r>
              <w:rPr>
                <w:rFonts w:ascii="Verdana" w:hAnsi="Verdana"/>
                <w:sz w:val="18"/>
                <w:szCs w:val="18"/>
              </w:rPr>
              <w:t xml:space="preserve"> mancata effettuazione delle verifiche obbligatorie sul subappaltatore; </w:t>
            </w:r>
          </w:p>
          <w:p w:rsidR="00E14721" w:rsidRPr="00CA45E0" w:rsidRDefault="00E14721" w:rsidP="00954A6F">
            <w:pPr>
              <w:tabs>
                <w:tab w:val="left" w:pos="540"/>
              </w:tabs>
              <w:spacing w:after="0" w:line="240" w:lineRule="auto"/>
              <w:jc w:val="center"/>
              <w:rPr>
                <w:rFonts w:ascii="Verdana" w:hAnsi="Verdana"/>
                <w:b/>
                <w:sz w:val="16"/>
                <w:szCs w:val="16"/>
              </w:rPr>
            </w:pPr>
          </w:p>
        </w:tc>
        <w:tc>
          <w:tcPr>
            <w:tcW w:w="607" w:type="pct"/>
          </w:tcPr>
          <w:p w:rsidR="00E14721" w:rsidRDefault="00E14721" w:rsidP="00782C2F">
            <w:pPr>
              <w:spacing w:after="0" w:line="240" w:lineRule="auto"/>
              <w:rPr>
                <w:rFonts w:ascii="Verdana" w:hAnsi="Verdana"/>
                <w:spacing w:val="-1"/>
                <w:sz w:val="18"/>
                <w:szCs w:val="18"/>
              </w:rPr>
            </w:pPr>
            <w:r>
              <w:rPr>
                <w:rFonts w:ascii="Verdana" w:hAnsi="Verdana"/>
                <w:spacing w:val="-1"/>
                <w:sz w:val="18"/>
                <w:szCs w:val="18"/>
              </w:rPr>
              <w:lastRenderedPageBreak/>
              <w:t>Tutti i Responsabili</w:t>
            </w:r>
          </w:p>
          <w:p w:rsidR="00E14721" w:rsidRPr="00F2704E" w:rsidRDefault="00E14721" w:rsidP="00F2704E">
            <w:pPr>
              <w:rPr>
                <w:rFonts w:ascii="Verdana" w:hAnsi="Verdana"/>
                <w:sz w:val="18"/>
                <w:szCs w:val="18"/>
              </w:rPr>
            </w:pPr>
          </w:p>
          <w:p w:rsidR="00E14721" w:rsidRPr="00F2704E" w:rsidRDefault="00E14721" w:rsidP="00F2704E">
            <w:pPr>
              <w:rPr>
                <w:rFonts w:ascii="Verdana" w:hAnsi="Verdana"/>
                <w:sz w:val="18"/>
                <w:szCs w:val="18"/>
              </w:rPr>
            </w:pPr>
          </w:p>
          <w:p w:rsidR="00E14721" w:rsidRPr="00F2704E" w:rsidRDefault="00E14721" w:rsidP="00F2704E">
            <w:pPr>
              <w:rPr>
                <w:rFonts w:ascii="Verdana" w:hAnsi="Verdana"/>
                <w:sz w:val="18"/>
                <w:szCs w:val="18"/>
              </w:rPr>
            </w:pPr>
          </w:p>
          <w:p w:rsidR="00E14721" w:rsidRPr="00F2704E" w:rsidRDefault="00E14721" w:rsidP="00F2704E">
            <w:pPr>
              <w:rPr>
                <w:rFonts w:ascii="Verdana" w:hAnsi="Verdana"/>
                <w:sz w:val="18"/>
                <w:szCs w:val="18"/>
              </w:rPr>
            </w:pPr>
          </w:p>
          <w:p w:rsidR="00E14721" w:rsidRDefault="00E14721" w:rsidP="00F2704E">
            <w:pPr>
              <w:rPr>
                <w:rFonts w:ascii="Verdana" w:hAnsi="Verdana"/>
                <w:sz w:val="18"/>
                <w:szCs w:val="18"/>
              </w:rPr>
            </w:pPr>
          </w:p>
          <w:p w:rsidR="00E14721" w:rsidRPr="00F2704E" w:rsidRDefault="00E14721" w:rsidP="00F2704E">
            <w:pPr>
              <w:rPr>
                <w:rFonts w:ascii="Verdana" w:hAnsi="Verdana"/>
                <w:sz w:val="18"/>
                <w:szCs w:val="18"/>
              </w:rPr>
            </w:pPr>
          </w:p>
        </w:tc>
        <w:tc>
          <w:tcPr>
            <w:tcW w:w="1550" w:type="pct"/>
            <w:vAlign w:val="center"/>
          </w:tcPr>
          <w:p w:rsidR="00E14721" w:rsidRPr="00AC6962" w:rsidRDefault="00E14721" w:rsidP="00782C2F">
            <w:pPr>
              <w:tabs>
                <w:tab w:val="left" w:pos="540"/>
              </w:tabs>
              <w:spacing w:after="0" w:line="240" w:lineRule="exact"/>
              <w:jc w:val="center"/>
              <w:rPr>
                <w:rFonts w:ascii="Verdana" w:hAnsi="Verdana"/>
                <w:b/>
                <w:sz w:val="18"/>
                <w:szCs w:val="18"/>
              </w:rPr>
            </w:pPr>
          </w:p>
        </w:tc>
        <w:tc>
          <w:tcPr>
            <w:tcW w:w="613" w:type="pct"/>
          </w:tcPr>
          <w:p w:rsidR="00E14721" w:rsidRPr="00AC6962" w:rsidRDefault="00E14721" w:rsidP="00782C2F">
            <w:pPr>
              <w:tabs>
                <w:tab w:val="left" w:pos="540"/>
              </w:tabs>
              <w:spacing w:after="0"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782C2F">
            <w:pPr>
              <w:tabs>
                <w:tab w:val="left" w:pos="540"/>
              </w:tabs>
              <w:spacing w:after="0" w:line="240" w:lineRule="exact"/>
              <w:jc w:val="center"/>
              <w:rPr>
                <w:rFonts w:ascii="Verdana" w:hAnsi="Verdana"/>
                <w:b/>
                <w:sz w:val="18"/>
                <w:szCs w:val="18"/>
              </w:rPr>
            </w:pPr>
            <w:r>
              <w:rPr>
                <w:rFonts w:ascii="Verdana" w:hAnsi="Verdana"/>
                <w:b/>
                <w:sz w:val="18"/>
                <w:szCs w:val="18"/>
              </w:rPr>
              <w:lastRenderedPageBreak/>
              <w:t>17</w:t>
            </w:r>
          </w:p>
        </w:tc>
        <w:tc>
          <w:tcPr>
            <w:tcW w:w="574" w:type="pct"/>
            <w:vAlign w:val="center"/>
          </w:tcPr>
          <w:p w:rsidR="00E14721" w:rsidRDefault="00E14721" w:rsidP="00BE4FB0">
            <w:pPr>
              <w:spacing w:after="0" w:line="240" w:lineRule="auto"/>
              <w:rPr>
                <w:rFonts w:ascii="Verdana" w:hAnsi="Verdana"/>
                <w:sz w:val="18"/>
                <w:szCs w:val="18"/>
              </w:rPr>
            </w:pPr>
            <w:r>
              <w:rPr>
                <w:rFonts w:ascii="Verdana" w:hAnsi="Verdana"/>
                <w:sz w:val="18"/>
                <w:szCs w:val="18"/>
              </w:rPr>
              <w:t xml:space="preserve">Verifica in corso di esecuzione </w:t>
            </w:r>
          </w:p>
        </w:tc>
        <w:tc>
          <w:tcPr>
            <w:tcW w:w="626" w:type="pct"/>
            <w:vAlign w:val="center"/>
          </w:tcPr>
          <w:p w:rsidR="00E14721" w:rsidRPr="00AC6962" w:rsidRDefault="00E14721" w:rsidP="00782C2F">
            <w:pPr>
              <w:spacing w:after="0" w:line="240" w:lineRule="auto"/>
              <w:jc w:val="center"/>
              <w:rPr>
                <w:rFonts w:ascii="Verdana" w:hAnsi="Verdana"/>
                <w:sz w:val="18"/>
                <w:szCs w:val="18"/>
              </w:rPr>
            </w:pPr>
            <w:r>
              <w:rPr>
                <w:rFonts w:ascii="Verdana" w:hAnsi="Verdana"/>
                <w:sz w:val="18"/>
                <w:szCs w:val="18"/>
              </w:rPr>
              <w:t>5.745</w:t>
            </w:r>
          </w:p>
        </w:tc>
        <w:tc>
          <w:tcPr>
            <w:tcW w:w="720" w:type="pct"/>
            <w:vAlign w:val="center"/>
          </w:tcPr>
          <w:p w:rsidR="00E14721" w:rsidRDefault="00E14721" w:rsidP="00400C80">
            <w:pPr>
              <w:spacing w:after="0" w:line="240" w:lineRule="auto"/>
              <w:jc w:val="both"/>
              <w:rPr>
                <w:rFonts w:ascii="Verdana" w:hAnsi="Verdana"/>
                <w:b/>
                <w:sz w:val="18"/>
                <w:szCs w:val="18"/>
              </w:rPr>
            </w:pPr>
            <w:r>
              <w:rPr>
                <w:rFonts w:ascii="Verdana" w:hAnsi="Verdana"/>
                <w:b/>
                <w:sz w:val="18"/>
                <w:szCs w:val="18"/>
              </w:rPr>
              <w:t xml:space="preserve">B17 – B19 – B22 – B23 </w:t>
            </w:r>
          </w:p>
          <w:p w:rsidR="00E14721" w:rsidRDefault="00E14721" w:rsidP="00400C80">
            <w:pPr>
              <w:spacing w:after="0" w:line="240" w:lineRule="auto"/>
              <w:jc w:val="both"/>
              <w:rPr>
                <w:rFonts w:ascii="Verdana" w:hAnsi="Verdana"/>
                <w:sz w:val="18"/>
                <w:szCs w:val="18"/>
              </w:rPr>
            </w:pPr>
            <w:r w:rsidRPr="00400C80">
              <w:rPr>
                <w:rFonts w:ascii="Verdana" w:hAnsi="Verdana"/>
                <w:b/>
                <w:sz w:val="18"/>
                <w:szCs w:val="18"/>
              </w:rPr>
              <w:t>17.</w:t>
            </w:r>
            <w:r w:rsidRPr="00B34A3B">
              <w:rPr>
                <w:rFonts w:ascii="Verdana" w:hAnsi="Verdana"/>
                <w:sz w:val="18"/>
                <w:szCs w:val="18"/>
              </w:rPr>
              <w:t xml:space="preserve">mancata o insufficiente verifica </w:t>
            </w:r>
            <w:r w:rsidRPr="00B34A3B">
              <w:rPr>
                <w:rFonts w:ascii="Verdana" w:hAnsi="Verdana"/>
                <w:sz w:val="18"/>
                <w:szCs w:val="18"/>
              </w:rPr>
              <w:lastRenderedPageBreak/>
              <w:t>dell’effettivo stato di avanzamento dei lavori rispetto al cronoprogramma al fine di evitare l’applicazione di penali o la risoluzione del contratto;</w:t>
            </w:r>
          </w:p>
          <w:p w:rsidR="00E14721" w:rsidRDefault="00E14721" w:rsidP="00400C80">
            <w:pPr>
              <w:spacing w:after="0" w:line="240" w:lineRule="auto"/>
              <w:jc w:val="both"/>
              <w:rPr>
                <w:rFonts w:ascii="Verdana" w:hAnsi="Verdana"/>
                <w:sz w:val="18"/>
                <w:szCs w:val="18"/>
              </w:rPr>
            </w:pPr>
            <w:r w:rsidRPr="00061A71">
              <w:rPr>
                <w:rFonts w:ascii="Verdana" w:hAnsi="Verdana"/>
                <w:b/>
                <w:sz w:val="18"/>
                <w:szCs w:val="18"/>
              </w:rPr>
              <w:t>19.</w:t>
            </w:r>
            <w:r>
              <w:rPr>
                <w:rFonts w:ascii="Verdana" w:hAnsi="Verdana"/>
                <w:sz w:val="18"/>
                <w:szCs w:val="18"/>
              </w:rPr>
              <w:t xml:space="preserve"> approvazione di modifiche sostanziali degli elementi del contratto definiti nel bando di gara o nel capitolato d’oneri introducendo elementi che, se previsti sin dal’inizio, avrebbero consentito un concorso concorrenziale più ampio;</w:t>
            </w:r>
          </w:p>
          <w:p w:rsidR="00E14721" w:rsidRDefault="00E14721" w:rsidP="00061A71">
            <w:pPr>
              <w:spacing w:after="0" w:line="240" w:lineRule="auto"/>
              <w:jc w:val="both"/>
              <w:rPr>
                <w:rFonts w:ascii="Verdana" w:hAnsi="Verdana"/>
                <w:sz w:val="18"/>
                <w:szCs w:val="18"/>
              </w:rPr>
            </w:pPr>
            <w:r w:rsidRPr="00061A71">
              <w:rPr>
                <w:rFonts w:ascii="Verdana" w:hAnsi="Verdana"/>
                <w:b/>
                <w:sz w:val="18"/>
                <w:szCs w:val="18"/>
              </w:rPr>
              <w:t>22.</w:t>
            </w:r>
            <w:r>
              <w:rPr>
                <w:rFonts w:ascii="Verdana" w:hAnsi="Verdana"/>
                <w:sz w:val="18"/>
                <w:szCs w:val="18"/>
              </w:rPr>
              <w:t xml:space="preserve"> mancato controllo sul rispetto degli obblighi di tracciabilità dei </w:t>
            </w:r>
            <w:r>
              <w:rPr>
                <w:rFonts w:ascii="Verdana" w:hAnsi="Verdana"/>
                <w:sz w:val="18"/>
                <w:szCs w:val="18"/>
              </w:rPr>
              <w:lastRenderedPageBreak/>
              <w:t xml:space="preserve">pagamenti da parte dell’impresa; </w:t>
            </w:r>
          </w:p>
          <w:p w:rsidR="00E14721" w:rsidRPr="00B34A3B" w:rsidRDefault="00E14721" w:rsidP="00061A71">
            <w:pPr>
              <w:spacing w:after="0" w:line="240" w:lineRule="auto"/>
              <w:jc w:val="both"/>
              <w:rPr>
                <w:rFonts w:ascii="Verdana" w:hAnsi="Verdana"/>
                <w:sz w:val="18"/>
                <w:szCs w:val="18"/>
              </w:rPr>
            </w:pPr>
            <w:r w:rsidRPr="00061A71">
              <w:rPr>
                <w:rFonts w:ascii="Verdana" w:hAnsi="Verdana"/>
                <w:b/>
                <w:sz w:val="18"/>
                <w:szCs w:val="18"/>
              </w:rPr>
              <w:t>23.</w:t>
            </w:r>
            <w:r>
              <w:rPr>
                <w:rFonts w:ascii="Verdana" w:hAnsi="Verdana"/>
                <w:sz w:val="18"/>
                <w:szCs w:val="18"/>
              </w:rPr>
              <w:t xml:space="preserve"> effettuazione di pagamenti ingiustificati</w:t>
            </w:r>
          </w:p>
          <w:p w:rsidR="00E14721" w:rsidRDefault="00E14721" w:rsidP="00954A6F">
            <w:pPr>
              <w:tabs>
                <w:tab w:val="left" w:pos="540"/>
              </w:tabs>
              <w:spacing w:after="0" w:line="240" w:lineRule="auto"/>
              <w:jc w:val="center"/>
              <w:rPr>
                <w:rFonts w:ascii="Verdana" w:hAnsi="Verdana"/>
                <w:b/>
                <w:sz w:val="16"/>
                <w:szCs w:val="16"/>
              </w:rPr>
            </w:pPr>
          </w:p>
        </w:tc>
        <w:tc>
          <w:tcPr>
            <w:tcW w:w="607" w:type="pct"/>
          </w:tcPr>
          <w:p w:rsidR="00E14721" w:rsidRDefault="00E14721" w:rsidP="00782C2F">
            <w:pPr>
              <w:spacing w:after="0" w:line="240" w:lineRule="auto"/>
              <w:rPr>
                <w:rFonts w:ascii="Verdana" w:hAnsi="Verdana"/>
                <w:spacing w:val="-1"/>
                <w:sz w:val="18"/>
                <w:szCs w:val="18"/>
              </w:rPr>
            </w:pPr>
            <w:r>
              <w:rPr>
                <w:rFonts w:ascii="Verdana" w:hAnsi="Verdana"/>
                <w:spacing w:val="-1"/>
                <w:sz w:val="18"/>
                <w:szCs w:val="18"/>
              </w:rPr>
              <w:lastRenderedPageBreak/>
              <w:t xml:space="preserve">Responsabile del Settore  </w:t>
            </w:r>
            <w:r w:rsidR="00BA73F1">
              <w:rPr>
                <w:rFonts w:ascii="Verdana" w:hAnsi="Verdana"/>
                <w:spacing w:val="-1"/>
                <w:sz w:val="18"/>
                <w:szCs w:val="18"/>
              </w:rPr>
              <w:t>Tecnico</w:t>
            </w:r>
          </w:p>
        </w:tc>
        <w:tc>
          <w:tcPr>
            <w:tcW w:w="1550" w:type="pct"/>
            <w:vAlign w:val="center"/>
          </w:tcPr>
          <w:p w:rsidR="00E14721" w:rsidRDefault="00E14721" w:rsidP="0045290B">
            <w:pPr>
              <w:tabs>
                <w:tab w:val="left" w:pos="540"/>
              </w:tabs>
              <w:spacing w:after="0" w:line="240" w:lineRule="exact"/>
              <w:jc w:val="both"/>
              <w:rPr>
                <w:rFonts w:ascii="Verdana" w:hAnsi="Verdana"/>
                <w:sz w:val="18"/>
                <w:szCs w:val="18"/>
              </w:rPr>
            </w:pPr>
            <w:r w:rsidRPr="0045290B">
              <w:rPr>
                <w:rFonts w:ascii="Verdana" w:hAnsi="Verdana"/>
                <w:sz w:val="18"/>
                <w:szCs w:val="18"/>
              </w:rPr>
              <w:t xml:space="preserve">Per opere di importo superiore a </w:t>
            </w:r>
            <w:r>
              <w:rPr>
                <w:rFonts w:ascii="Verdana" w:hAnsi="Verdana"/>
                <w:sz w:val="18"/>
                <w:szCs w:val="18"/>
              </w:rPr>
              <w:t>2</w:t>
            </w:r>
            <w:r w:rsidRPr="0045290B">
              <w:rPr>
                <w:rFonts w:ascii="Verdana" w:hAnsi="Verdana"/>
                <w:sz w:val="18"/>
                <w:szCs w:val="18"/>
              </w:rPr>
              <w:t xml:space="preserve">.000.000 di euro pubblicazione on line di rapporti </w:t>
            </w:r>
            <w:r w:rsidRPr="0045290B">
              <w:rPr>
                <w:rFonts w:ascii="Verdana" w:hAnsi="Verdana"/>
                <w:sz w:val="18"/>
                <w:szCs w:val="18"/>
              </w:rPr>
              <w:lastRenderedPageBreak/>
              <w:t xml:space="preserve">semestrali </w:t>
            </w:r>
            <w:r>
              <w:rPr>
                <w:rFonts w:ascii="Verdana" w:hAnsi="Verdana"/>
                <w:sz w:val="18"/>
                <w:szCs w:val="18"/>
              </w:rPr>
              <w:t xml:space="preserve">(a partire dalla consegna lavori fino al collaudo) </w:t>
            </w:r>
            <w:r w:rsidRPr="0045290B">
              <w:rPr>
                <w:rFonts w:ascii="Verdana" w:hAnsi="Verdana"/>
                <w:sz w:val="18"/>
                <w:szCs w:val="18"/>
              </w:rPr>
              <w:t>che sintetizzano in modo chiaro l’andam</w:t>
            </w:r>
            <w:r>
              <w:rPr>
                <w:rFonts w:ascii="Verdana" w:hAnsi="Verdana"/>
                <w:sz w:val="18"/>
                <w:szCs w:val="18"/>
              </w:rPr>
              <w:t>en</w:t>
            </w:r>
            <w:r w:rsidRPr="0045290B">
              <w:rPr>
                <w:rFonts w:ascii="Verdana" w:hAnsi="Verdana"/>
                <w:sz w:val="18"/>
                <w:szCs w:val="18"/>
              </w:rPr>
              <w:t>to del contratto rispetto a tempi costi e modalità preventivate in modo da favorire la più ampia informazione possibile</w:t>
            </w:r>
            <w:r>
              <w:rPr>
                <w:rFonts w:ascii="Verdana" w:hAnsi="Verdana"/>
                <w:sz w:val="18"/>
                <w:szCs w:val="18"/>
              </w:rPr>
              <w:t>.</w:t>
            </w:r>
          </w:p>
          <w:p w:rsidR="00E14721" w:rsidRPr="009D02FF" w:rsidRDefault="00E14721" w:rsidP="009D02FF">
            <w:pPr>
              <w:tabs>
                <w:tab w:val="left" w:pos="540"/>
              </w:tabs>
              <w:spacing w:after="0" w:line="240" w:lineRule="exact"/>
              <w:jc w:val="center"/>
              <w:rPr>
                <w:rFonts w:ascii="Verdana" w:hAnsi="Verdana"/>
                <w:i/>
                <w:sz w:val="18"/>
                <w:szCs w:val="18"/>
              </w:rPr>
            </w:pPr>
            <w:r w:rsidRPr="009D02FF">
              <w:rPr>
                <w:rFonts w:ascii="Verdana" w:hAnsi="Verdana"/>
                <w:i/>
                <w:sz w:val="18"/>
                <w:szCs w:val="18"/>
              </w:rPr>
              <w:t>(paragrafo 4.5.5 pag 37 del PNA 2015)</w:t>
            </w:r>
          </w:p>
        </w:tc>
        <w:tc>
          <w:tcPr>
            <w:tcW w:w="613" w:type="pct"/>
          </w:tcPr>
          <w:p w:rsidR="00E14721" w:rsidRDefault="00E14721" w:rsidP="00782C2F">
            <w:pPr>
              <w:tabs>
                <w:tab w:val="left" w:pos="540"/>
              </w:tabs>
              <w:spacing w:after="0" w:line="240" w:lineRule="exact"/>
              <w:jc w:val="center"/>
              <w:rPr>
                <w:rFonts w:ascii="Verdana" w:hAnsi="Verdana"/>
                <w:b/>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r w:rsidRPr="00746336">
              <w:rPr>
                <w:rFonts w:ascii="Verdana" w:hAnsi="Verdana"/>
                <w:sz w:val="18"/>
                <w:szCs w:val="18"/>
              </w:rPr>
              <w:t>T</w:t>
            </w:r>
            <w:r>
              <w:rPr>
                <w:rFonts w:ascii="Verdana" w:hAnsi="Verdana"/>
                <w:sz w:val="18"/>
                <w:szCs w:val="18"/>
              </w:rPr>
              <w:t>empestivo</w:t>
            </w:r>
          </w:p>
          <w:p w:rsidR="00E14721" w:rsidRPr="00746336" w:rsidRDefault="00E14721" w:rsidP="00746336">
            <w:pPr>
              <w:tabs>
                <w:tab w:val="left" w:pos="540"/>
              </w:tabs>
              <w:spacing w:after="0" w:line="240" w:lineRule="exact"/>
              <w:jc w:val="center"/>
              <w:rPr>
                <w:rFonts w:ascii="Verdana" w:hAnsi="Verdana"/>
                <w:sz w:val="18"/>
                <w:szCs w:val="18"/>
              </w:rPr>
            </w:pPr>
          </w:p>
        </w:tc>
      </w:tr>
      <w:tr w:rsidR="00E14721" w:rsidRPr="00AC6962" w:rsidTr="00D87255">
        <w:trPr>
          <w:jc w:val="center"/>
        </w:trPr>
        <w:tc>
          <w:tcPr>
            <w:tcW w:w="310" w:type="pct"/>
            <w:vAlign w:val="center"/>
          </w:tcPr>
          <w:p w:rsidR="00E14721" w:rsidRPr="00AC6962" w:rsidRDefault="00E14721" w:rsidP="00BE4FB0">
            <w:pPr>
              <w:tabs>
                <w:tab w:val="left" w:pos="540"/>
              </w:tabs>
              <w:spacing w:after="0" w:line="240" w:lineRule="exact"/>
              <w:jc w:val="center"/>
              <w:rPr>
                <w:rFonts w:ascii="Verdana" w:hAnsi="Verdana"/>
                <w:b/>
                <w:sz w:val="18"/>
                <w:szCs w:val="18"/>
              </w:rPr>
            </w:pPr>
            <w:r w:rsidRPr="00AC6962">
              <w:rPr>
                <w:rFonts w:ascii="Verdana" w:hAnsi="Verdana"/>
                <w:b/>
                <w:sz w:val="18"/>
                <w:szCs w:val="18"/>
              </w:rPr>
              <w:lastRenderedPageBreak/>
              <w:t>1</w:t>
            </w:r>
            <w:r>
              <w:rPr>
                <w:rFonts w:ascii="Verdana" w:hAnsi="Verdana"/>
                <w:b/>
                <w:sz w:val="18"/>
                <w:szCs w:val="18"/>
              </w:rPr>
              <w:t>8</w:t>
            </w:r>
          </w:p>
        </w:tc>
        <w:tc>
          <w:tcPr>
            <w:tcW w:w="574" w:type="pct"/>
            <w:vAlign w:val="center"/>
          </w:tcPr>
          <w:p w:rsidR="00E14721" w:rsidRPr="00AC6962" w:rsidRDefault="00E14721" w:rsidP="006E0709">
            <w:pPr>
              <w:spacing w:after="0" w:line="240" w:lineRule="auto"/>
              <w:rPr>
                <w:rFonts w:ascii="Verdana" w:hAnsi="Verdana"/>
                <w:sz w:val="18"/>
                <w:szCs w:val="18"/>
              </w:rPr>
            </w:pPr>
            <w:r w:rsidRPr="00AC6962">
              <w:rPr>
                <w:rFonts w:ascii="Verdana" w:hAnsi="Verdana"/>
                <w:sz w:val="18"/>
                <w:szCs w:val="18"/>
              </w:rPr>
              <w:t xml:space="preserve">Utilizzo di rimedi di risoluzione delle controversie alternativi a quelli giurisdizionali durante la fase di esecuzione del contratto </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sidRPr="00AC6962">
              <w:rPr>
                <w:rFonts w:ascii="Verdana" w:hAnsi="Verdana"/>
                <w:sz w:val="18"/>
                <w:szCs w:val="18"/>
              </w:rPr>
              <w:t>5,745</w:t>
            </w:r>
          </w:p>
        </w:tc>
        <w:tc>
          <w:tcPr>
            <w:tcW w:w="720" w:type="pct"/>
            <w:vAlign w:val="center"/>
          </w:tcPr>
          <w:p w:rsidR="00E14721" w:rsidRDefault="00E14721" w:rsidP="00782C2F">
            <w:pPr>
              <w:tabs>
                <w:tab w:val="left" w:pos="540"/>
              </w:tabs>
              <w:spacing w:after="0" w:line="240" w:lineRule="exact"/>
              <w:jc w:val="center"/>
              <w:rPr>
                <w:rFonts w:ascii="Verdana" w:hAnsi="Verdana"/>
                <w:b/>
                <w:sz w:val="16"/>
                <w:szCs w:val="16"/>
              </w:rPr>
            </w:pPr>
            <w:r>
              <w:rPr>
                <w:rFonts w:ascii="Verdana" w:hAnsi="Verdana"/>
                <w:b/>
                <w:sz w:val="16"/>
                <w:szCs w:val="16"/>
              </w:rPr>
              <w:t>B 16</w:t>
            </w:r>
          </w:p>
          <w:p w:rsidR="00E14721" w:rsidRPr="00782C2F" w:rsidRDefault="00E14721" w:rsidP="00061A71">
            <w:pPr>
              <w:tabs>
                <w:tab w:val="left" w:pos="540"/>
              </w:tabs>
              <w:spacing w:after="0" w:line="240" w:lineRule="auto"/>
              <w:jc w:val="both"/>
              <w:rPr>
                <w:rFonts w:ascii="Verdana" w:hAnsi="Verdana"/>
                <w:sz w:val="16"/>
                <w:szCs w:val="16"/>
              </w:rPr>
            </w:pPr>
            <w:r>
              <w:rPr>
                <w:rFonts w:ascii="Verdana" w:hAnsi="Verdana"/>
                <w:b/>
                <w:sz w:val="16"/>
                <w:szCs w:val="16"/>
              </w:rPr>
              <w:t xml:space="preserve">16. </w:t>
            </w:r>
            <w:r w:rsidRPr="00782C2F">
              <w:rPr>
                <w:rFonts w:ascii="Verdana" w:hAnsi="Verdana"/>
                <w:sz w:val="16"/>
                <w:szCs w:val="16"/>
              </w:rPr>
              <w:t>Abuso nell’utilizzo dei rimedi di risoluzione delle controversie alternativi a quelli giurisdizionali finalizzato a riconoscere all’appaltatore somme superiori a quelle effettivamente spettanti;</w:t>
            </w:r>
          </w:p>
        </w:tc>
        <w:tc>
          <w:tcPr>
            <w:tcW w:w="607" w:type="pct"/>
          </w:tcPr>
          <w:p w:rsidR="00E14721" w:rsidRDefault="00E14721" w:rsidP="006E0709">
            <w:pPr>
              <w:spacing w:after="0" w:line="240" w:lineRule="auto"/>
              <w:rPr>
                <w:rFonts w:ascii="Verdana" w:hAnsi="Verdana"/>
                <w:spacing w:val="-1"/>
                <w:sz w:val="18"/>
                <w:szCs w:val="18"/>
              </w:rPr>
            </w:pPr>
            <w:r>
              <w:rPr>
                <w:rFonts w:ascii="Verdana" w:hAnsi="Verdana"/>
                <w:spacing w:val="-1"/>
                <w:sz w:val="18"/>
                <w:szCs w:val="18"/>
              </w:rPr>
              <w:t>Responsabile del  Settore</w:t>
            </w:r>
            <w:r w:rsidR="00B325C5">
              <w:rPr>
                <w:rFonts w:ascii="Verdana" w:hAnsi="Verdana"/>
                <w:spacing w:val="-1"/>
                <w:sz w:val="18"/>
                <w:szCs w:val="18"/>
              </w:rPr>
              <w:t xml:space="preserve"> </w:t>
            </w:r>
            <w:r w:rsidR="00D57069">
              <w:rPr>
                <w:rFonts w:ascii="Verdana" w:hAnsi="Verdana"/>
                <w:spacing w:val="-1"/>
                <w:sz w:val="18"/>
                <w:szCs w:val="18"/>
              </w:rPr>
              <w:t>Tecnico</w:t>
            </w:r>
          </w:p>
          <w:p w:rsidR="00E14721" w:rsidRPr="00AC6962" w:rsidRDefault="00E14721" w:rsidP="006E0709">
            <w:pPr>
              <w:spacing w:after="0" w:line="240" w:lineRule="auto"/>
              <w:rPr>
                <w:rFonts w:ascii="Verdana" w:hAnsi="Verdana"/>
                <w:spacing w:val="-1"/>
                <w:sz w:val="18"/>
                <w:szCs w:val="18"/>
              </w:rPr>
            </w:pPr>
          </w:p>
        </w:tc>
        <w:tc>
          <w:tcPr>
            <w:tcW w:w="1550" w:type="pct"/>
            <w:vAlign w:val="center"/>
          </w:tcPr>
          <w:p w:rsidR="00E14721" w:rsidRPr="00954A6F" w:rsidRDefault="00E14721" w:rsidP="00954A6F">
            <w:pPr>
              <w:tabs>
                <w:tab w:val="left" w:pos="540"/>
              </w:tabs>
              <w:spacing w:line="240" w:lineRule="exact"/>
              <w:jc w:val="center"/>
              <w:rPr>
                <w:rFonts w:ascii="Verdana" w:hAnsi="Verdana"/>
                <w:sz w:val="18"/>
                <w:szCs w:val="18"/>
              </w:rPr>
            </w:pPr>
            <w:r w:rsidRPr="00954A6F">
              <w:rPr>
                <w:rFonts w:ascii="Verdana" w:hAnsi="Verdana"/>
                <w:sz w:val="18"/>
                <w:szCs w:val="18"/>
              </w:rPr>
              <w:t>Richiesta obbligatoria di parere a</w:t>
            </w:r>
            <w:r>
              <w:rPr>
                <w:rFonts w:ascii="Verdana" w:hAnsi="Verdana"/>
                <w:sz w:val="18"/>
                <w:szCs w:val="18"/>
              </w:rPr>
              <w:t xml:space="preserve">l Legale dell’Ente </w:t>
            </w:r>
            <w:r w:rsidRPr="00954A6F">
              <w:rPr>
                <w:rFonts w:ascii="Verdana" w:hAnsi="Verdana"/>
                <w:sz w:val="18"/>
                <w:szCs w:val="18"/>
              </w:rPr>
              <w:t xml:space="preserve">  per importi superiori a </w:t>
            </w:r>
            <w:r>
              <w:rPr>
                <w:rFonts w:ascii="Verdana" w:hAnsi="Verdana"/>
                <w:sz w:val="18"/>
                <w:szCs w:val="18"/>
              </w:rPr>
              <w:t>20</w:t>
            </w:r>
            <w:r w:rsidRPr="00954A6F">
              <w:rPr>
                <w:rFonts w:ascii="Verdana" w:hAnsi="Verdana"/>
                <w:sz w:val="18"/>
                <w:szCs w:val="18"/>
              </w:rPr>
              <w:t>.000 euro IVA esclusa</w:t>
            </w:r>
          </w:p>
        </w:tc>
        <w:tc>
          <w:tcPr>
            <w:tcW w:w="613" w:type="pct"/>
            <w:vAlign w:val="center"/>
          </w:tcPr>
          <w:p w:rsidR="00E14721" w:rsidRPr="00954A6F" w:rsidRDefault="00E14721" w:rsidP="00D91E41">
            <w:pPr>
              <w:tabs>
                <w:tab w:val="left" w:pos="540"/>
              </w:tabs>
              <w:spacing w:line="240" w:lineRule="exact"/>
              <w:jc w:val="center"/>
              <w:rPr>
                <w:rFonts w:ascii="Verdana" w:hAnsi="Verdana"/>
                <w:sz w:val="18"/>
                <w:szCs w:val="18"/>
              </w:rPr>
            </w:pPr>
            <w:r w:rsidRPr="00954A6F">
              <w:rPr>
                <w:rFonts w:ascii="Verdana" w:hAnsi="Verdana"/>
                <w:sz w:val="18"/>
                <w:szCs w:val="18"/>
              </w:rPr>
              <w:t>Tempestivo</w:t>
            </w:r>
          </w:p>
        </w:tc>
      </w:tr>
      <w:tr w:rsidR="00E14721" w:rsidRPr="00AC6962" w:rsidTr="00D87255">
        <w:trPr>
          <w:jc w:val="center"/>
        </w:trPr>
        <w:tc>
          <w:tcPr>
            <w:tcW w:w="310" w:type="pct"/>
            <w:vAlign w:val="center"/>
          </w:tcPr>
          <w:p w:rsidR="00E14721" w:rsidRPr="00746336" w:rsidRDefault="00E14721" w:rsidP="00BE4FB0">
            <w:pPr>
              <w:tabs>
                <w:tab w:val="left" w:pos="540"/>
              </w:tabs>
              <w:spacing w:line="240" w:lineRule="exact"/>
              <w:jc w:val="center"/>
              <w:rPr>
                <w:rFonts w:ascii="Verdana" w:hAnsi="Verdana"/>
                <w:b/>
                <w:sz w:val="18"/>
                <w:szCs w:val="18"/>
              </w:rPr>
            </w:pPr>
            <w:r w:rsidRPr="00746336">
              <w:rPr>
                <w:rFonts w:ascii="Verdana" w:hAnsi="Verdana"/>
                <w:b/>
                <w:sz w:val="18"/>
                <w:szCs w:val="18"/>
              </w:rPr>
              <w:t>19</w:t>
            </w:r>
          </w:p>
        </w:tc>
        <w:tc>
          <w:tcPr>
            <w:tcW w:w="574" w:type="pct"/>
            <w:vAlign w:val="center"/>
          </w:tcPr>
          <w:p w:rsidR="00E14721" w:rsidRPr="00746336" w:rsidRDefault="00E14721" w:rsidP="00D91E41">
            <w:pPr>
              <w:spacing w:after="0" w:line="240" w:lineRule="auto"/>
              <w:rPr>
                <w:rFonts w:ascii="Verdana" w:hAnsi="Verdana"/>
                <w:sz w:val="18"/>
                <w:szCs w:val="18"/>
              </w:rPr>
            </w:pPr>
            <w:r w:rsidRPr="00746336">
              <w:rPr>
                <w:rFonts w:ascii="Verdana" w:hAnsi="Verdana"/>
                <w:sz w:val="18"/>
                <w:szCs w:val="18"/>
              </w:rPr>
              <w:t xml:space="preserve">Nomina del collaudatore </w:t>
            </w:r>
          </w:p>
        </w:tc>
        <w:tc>
          <w:tcPr>
            <w:tcW w:w="626" w:type="pct"/>
            <w:vAlign w:val="center"/>
          </w:tcPr>
          <w:p w:rsidR="00E14721" w:rsidRPr="00746336" w:rsidRDefault="00E14721" w:rsidP="00A80D62">
            <w:pPr>
              <w:spacing w:after="0" w:line="240" w:lineRule="auto"/>
              <w:jc w:val="center"/>
              <w:rPr>
                <w:rFonts w:ascii="Verdana" w:hAnsi="Verdana"/>
                <w:sz w:val="18"/>
                <w:szCs w:val="18"/>
              </w:rPr>
            </w:pPr>
            <w:r w:rsidRPr="00746336">
              <w:rPr>
                <w:rFonts w:ascii="Verdana" w:hAnsi="Verdana"/>
                <w:sz w:val="18"/>
                <w:szCs w:val="18"/>
              </w:rPr>
              <w:t>4.50</w:t>
            </w:r>
          </w:p>
        </w:tc>
        <w:tc>
          <w:tcPr>
            <w:tcW w:w="720" w:type="pct"/>
            <w:vAlign w:val="center"/>
          </w:tcPr>
          <w:p w:rsidR="00E14721" w:rsidRDefault="00E14721" w:rsidP="00746336">
            <w:pPr>
              <w:spacing w:after="0" w:line="240" w:lineRule="auto"/>
              <w:jc w:val="center"/>
              <w:rPr>
                <w:rFonts w:ascii="Verdana" w:hAnsi="Verdana" w:cs="Arial"/>
                <w:b/>
                <w:sz w:val="18"/>
                <w:szCs w:val="18"/>
              </w:rPr>
            </w:pPr>
            <w:r>
              <w:rPr>
                <w:rFonts w:ascii="Verdana" w:hAnsi="Verdana" w:cs="Arial"/>
                <w:b/>
                <w:sz w:val="18"/>
                <w:szCs w:val="18"/>
              </w:rPr>
              <w:t>B24 –B25</w:t>
            </w:r>
          </w:p>
          <w:p w:rsidR="00E14721" w:rsidRPr="00532157" w:rsidRDefault="00E14721" w:rsidP="0045290B">
            <w:pPr>
              <w:spacing w:after="0" w:line="240" w:lineRule="auto"/>
              <w:jc w:val="both"/>
              <w:rPr>
                <w:rFonts w:ascii="Verdana" w:hAnsi="Verdana" w:cs="Arial"/>
                <w:sz w:val="18"/>
                <w:szCs w:val="18"/>
              </w:rPr>
            </w:pPr>
            <w:r w:rsidRPr="0045290B">
              <w:rPr>
                <w:rFonts w:ascii="Verdana" w:hAnsi="Verdana" w:cs="Arial"/>
                <w:b/>
                <w:sz w:val="18"/>
                <w:szCs w:val="18"/>
              </w:rPr>
              <w:t>24.</w:t>
            </w:r>
            <w:r w:rsidRPr="00532157">
              <w:rPr>
                <w:rFonts w:ascii="Verdana" w:hAnsi="Verdana" w:cs="Arial"/>
                <w:sz w:val="18"/>
                <w:szCs w:val="18"/>
              </w:rPr>
              <w:t>attribuzione dell’incarico del collaudo a soggetti compiacenti per ottenere il certificato di collaudo pur in assenza di requisiti;</w:t>
            </w:r>
          </w:p>
          <w:p w:rsidR="00E14721" w:rsidRPr="00532157" w:rsidRDefault="00E14721" w:rsidP="0045290B">
            <w:pPr>
              <w:spacing w:after="0" w:line="240" w:lineRule="auto"/>
              <w:jc w:val="both"/>
              <w:rPr>
                <w:rFonts w:ascii="Verdana" w:hAnsi="Verdana" w:cs="Arial"/>
                <w:sz w:val="18"/>
                <w:szCs w:val="18"/>
              </w:rPr>
            </w:pPr>
            <w:r w:rsidRPr="0045290B">
              <w:rPr>
                <w:rFonts w:ascii="Verdana" w:hAnsi="Verdana" w:cs="Arial"/>
                <w:b/>
                <w:sz w:val="18"/>
                <w:szCs w:val="18"/>
              </w:rPr>
              <w:t xml:space="preserve">25. </w:t>
            </w:r>
            <w:r w:rsidRPr="00532157">
              <w:rPr>
                <w:rFonts w:ascii="Verdana" w:hAnsi="Verdana" w:cs="Arial"/>
                <w:sz w:val="18"/>
                <w:szCs w:val="18"/>
              </w:rPr>
              <w:t xml:space="preserve">mancata denuncia di difformità o vizi dell’opera </w:t>
            </w:r>
          </w:p>
          <w:p w:rsidR="00E14721" w:rsidRPr="00811A34" w:rsidRDefault="00E14721" w:rsidP="00782C2F">
            <w:pPr>
              <w:tabs>
                <w:tab w:val="left" w:pos="540"/>
              </w:tabs>
              <w:spacing w:after="0" w:line="240" w:lineRule="auto"/>
              <w:jc w:val="both"/>
              <w:rPr>
                <w:rFonts w:ascii="Verdana" w:hAnsi="Verdana"/>
                <w:sz w:val="16"/>
                <w:szCs w:val="16"/>
                <w:highlight w:val="yellow"/>
              </w:rPr>
            </w:pPr>
          </w:p>
        </w:tc>
        <w:tc>
          <w:tcPr>
            <w:tcW w:w="607" w:type="pct"/>
          </w:tcPr>
          <w:p w:rsidR="00E14721" w:rsidRDefault="00E14721" w:rsidP="00F17CBE">
            <w:pPr>
              <w:spacing w:after="0" w:line="240" w:lineRule="auto"/>
              <w:rPr>
                <w:rFonts w:ascii="Verdana" w:hAnsi="Verdana"/>
                <w:spacing w:val="-1"/>
                <w:sz w:val="18"/>
                <w:szCs w:val="18"/>
              </w:rPr>
            </w:pPr>
            <w:r>
              <w:rPr>
                <w:rFonts w:ascii="Verdana" w:hAnsi="Verdana"/>
                <w:spacing w:val="-1"/>
                <w:sz w:val="18"/>
                <w:szCs w:val="18"/>
              </w:rPr>
              <w:lastRenderedPageBreak/>
              <w:t xml:space="preserve">Responsabile del Settore </w:t>
            </w:r>
            <w:r w:rsidR="00D57069">
              <w:rPr>
                <w:rFonts w:ascii="Verdana" w:hAnsi="Verdana"/>
                <w:spacing w:val="-1"/>
                <w:sz w:val="18"/>
                <w:szCs w:val="18"/>
              </w:rPr>
              <w:t>Tecnico</w:t>
            </w:r>
          </w:p>
          <w:p w:rsidR="00E14721" w:rsidRPr="00AC6962" w:rsidRDefault="00E14721" w:rsidP="00F17CBE">
            <w:pPr>
              <w:spacing w:after="0" w:line="240" w:lineRule="auto"/>
              <w:rPr>
                <w:rFonts w:ascii="Verdana" w:hAnsi="Verdana"/>
                <w:spacing w:val="-1"/>
                <w:sz w:val="18"/>
                <w:szCs w:val="18"/>
              </w:rPr>
            </w:pPr>
          </w:p>
        </w:tc>
        <w:tc>
          <w:tcPr>
            <w:tcW w:w="1550" w:type="pct"/>
            <w:vAlign w:val="center"/>
          </w:tcPr>
          <w:p w:rsidR="00E14721" w:rsidRPr="00AC6962" w:rsidRDefault="00E14721" w:rsidP="00AB1656">
            <w:pPr>
              <w:tabs>
                <w:tab w:val="left" w:pos="540"/>
              </w:tabs>
              <w:spacing w:line="240" w:lineRule="exact"/>
              <w:jc w:val="center"/>
              <w:rPr>
                <w:rFonts w:ascii="Verdana" w:hAnsi="Verdana"/>
                <w:b/>
                <w:sz w:val="18"/>
                <w:szCs w:val="18"/>
              </w:rPr>
            </w:pPr>
          </w:p>
        </w:tc>
        <w:tc>
          <w:tcPr>
            <w:tcW w:w="613" w:type="pct"/>
          </w:tcPr>
          <w:p w:rsidR="00E14721" w:rsidRDefault="00E14721" w:rsidP="00D91E41">
            <w:pPr>
              <w:tabs>
                <w:tab w:val="left" w:pos="540"/>
              </w:tabs>
              <w:spacing w:line="240" w:lineRule="exact"/>
              <w:jc w:val="center"/>
              <w:rPr>
                <w:rFonts w:ascii="Verdana" w:hAnsi="Verdana"/>
                <w:b/>
                <w:sz w:val="18"/>
                <w:szCs w:val="18"/>
              </w:rPr>
            </w:pPr>
          </w:p>
          <w:p w:rsidR="00E14721" w:rsidRDefault="00E14721" w:rsidP="00D91E41">
            <w:pPr>
              <w:tabs>
                <w:tab w:val="left" w:pos="540"/>
              </w:tabs>
              <w:spacing w:line="240" w:lineRule="exact"/>
              <w:jc w:val="center"/>
              <w:rPr>
                <w:rFonts w:ascii="Verdana" w:hAnsi="Verdana"/>
                <w:b/>
                <w:sz w:val="18"/>
                <w:szCs w:val="18"/>
              </w:rPr>
            </w:pPr>
          </w:p>
          <w:p w:rsidR="00E14721" w:rsidRDefault="00E14721" w:rsidP="00D91E41">
            <w:pPr>
              <w:tabs>
                <w:tab w:val="left" w:pos="540"/>
              </w:tabs>
              <w:spacing w:line="240" w:lineRule="exact"/>
              <w:jc w:val="center"/>
              <w:rPr>
                <w:rFonts w:ascii="Verdana" w:hAnsi="Verdana"/>
                <w:b/>
                <w:sz w:val="18"/>
                <w:szCs w:val="18"/>
              </w:rPr>
            </w:pPr>
          </w:p>
          <w:p w:rsidR="00E14721" w:rsidRPr="00AC6962" w:rsidRDefault="00E14721" w:rsidP="00D91E41">
            <w:pPr>
              <w:tabs>
                <w:tab w:val="left" w:pos="540"/>
              </w:tabs>
              <w:spacing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BE4FB0">
            <w:pPr>
              <w:tabs>
                <w:tab w:val="left" w:pos="540"/>
              </w:tabs>
              <w:spacing w:line="240" w:lineRule="exact"/>
              <w:jc w:val="center"/>
              <w:rPr>
                <w:rFonts w:ascii="Verdana" w:hAnsi="Verdana"/>
                <w:b/>
                <w:sz w:val="18"/>
                <w:szCs w:val="18"/>
              </w:rPr>
            </w:pPr>
            <w:r>
              <w:rPr>
                <w:rFonts w:ascii="Verdana" w:hAnsi="Verdana"/>
                <w:b/>
                <w:sz w:val="18"/>
                <w:szCs w:val="18"/>
              </w:rPr>
              <w:lastRenderedPageBreak/>
              <w:t>20</w:t>
            </w:r>
          </w:p>
        </w:tc>
        <w:tc>
          <w:tcPr>
            <w:tcW w:w="574" w:type="pct"/>
            <w:vAlign w:val="center"/>
          </w:tcPr>
          <w:p w:rsidR="00E14721" w:rsidRPr="005560AB" w:rsidRDefault="00E14721" w:rsidP="00D91E41">
            <w:pPr>
              <w:spacing w:after="0" w:line="240" w:lineRule="auto"/>
              <w:rPr>
                <w:rFonts w:ascii="Verdana" w:hAnsi="Verdana"/>
                <w:sz w:val="18"/>
                <w:szCs w:val="18"/>
              </w:rPr>
            </w:pPr>
            <w:r w:rsidRPr="005560AB">
              <w:rPr>
                <w:rFonts w:ascii="Verdana" w:hAnsi="Verdana"/>
                <w:spacing w:val="-1"/>
                <w:sz w:val="18"/>
                <w:szCs w:val="18"/>
              </w:rPr>
              <w:t>Permessi a costruire</w:t>
            </w:r>
            <w:r w:rsidRPr="005560AB">
              <w:rPr>
                <w:rFonts w:ascii="Verdana" w:hAnsi="Verdana"/>
                <w:sz w:val="18"/>
                <w:szCs w:val="20"/>
              </w:rPr>
              <w:t xml:space="preserve"> Autorizzazioni e concessioni: permesso di costruire – </w:t>
            </w:r>
            <w:r w:rsidRPr="005560AB">
              <w:rPr>
                <w:rFonts w:ascii="Verdana" w:hAnsi="Verdana"/>
                <w:i/>
                <w:sz w:val="18"/>
                <w:szCs w:val="20"/>
              </w:rPr>
              <w:t>richiesta di integrazioni documentali</w:t>
            </w:r>
          </w:p>
        </w:tc>
        <w:tc>
          <w:tcPr>
            <w:tcW w:w="626" w:type="pct"/>
            <w:vAlign w:val="center"/>
          </w:tcPr>
          <w:p w:rsidR="00E14721" w:rsidRPr="00AC6962" w:rsidRDefault="00E14721" w:rsidP="009D02FF">
            <w:pPr>
              <w:spacing w:after="0" w:line="240" w:lineRule="auto"/>
              <w:jc w:val="center"/>
              <w:rPr>
                <w:rFonts w:ascii="Verdana" w:hAnsi="Verdana"/>
                <w:sz w:val="18"/>
                <w:szCs w:val="18"/>
              </w:rPr>
            </w:pPr>
            <w:r>
              <w:rPr>
                <w:rFonts w:ascii="Verdana" w:hAnsi="Verdana"/>
                <w:sz w:val="18"/>
                <w:szCs w:val="18"/>
              </w:rPr>
              <w:t>6</w:t>
            </w:r>
            <w:r w:rsidRPr="00AC6962">
              <w:rPr>
                <w:rFonts w:ascii="Verdana" w:hAnsi="Verdana"/>
                <w:sz w:val="18"/>
                <w:szCs w:val="18"/>
              </w:rPr>
              <w:t>,</w:t>
            </w:r>
            <w:r>
              <w:rPr>
                <w:rFonts w:ascii="Verdana" w:hAnsi="Verdana"/>
                <w:sz w:val="18"/>
                <w:szCs w:val="18"/>
              </w:rPr>
              <w:t>367</w:t>
            </w:r>
          </w:p>
        </w:tc>
        <w:tc>
          <w:tcPr>
            <w:tcW w:w="720" w:type="pct"/>
            <w:vAlign w:val="center"/>
          </w:tcPr>
          <w:p w:rsidR="00E14721" w:rsidRDefault="00E14721" w:rsidP="00782C2F">
            <w:pPr>
              <w:tabs>
                <w:tab w:val="left" w:pos="540"/>
              </w:tabs>
              <w:spacing w:after="0" w:line="240" w:lineRule="auto"/>
              <w:jc w:val="center"/>
              <w:rPr>
                <w:rFonts w:ascii="Verdana" w:hAnsi="Verdana"/>
                <w:b/>
                <w:sz w:val="16"/>
                <w:szCs w:val="16"/>
              </w:rPr>
            </w:pPr>
            <w:r>
              <w:rPr>
                <w:rFonts w:ascii="Verdana" w:hAnsi="Verdana"/>
                <w:b/>
                <w:sz w:val="16"/>
                <w:szCs w:val="16"/>
              </w:rPr>
              <w:t xml:space="preserve">C3 – C4- C5- </w:t>
            </w:r>
          </w:p>
          <w:p w:rsidR="00E14721" w:rsidRDefault="00E14721" w:rsidP="00831D64">
            <w:pPr>
              <w:spacing w:after="0" w:line="240" w:lineRule="auto"/>
              <w:jc w:val="both"/>
              <w:rPr>
                <w:rFonts w:ascii="Verdana" w:hAnsi="Verdana"/>
                <w:sz w:val="18"/>
                <w:szCs w:val="20"/>
              </w:rPr>
            </w:pPr>
            <w:r w:rsidRPr="00831D64">
              <w:rPr>
                <w:rFonts w:ascii="Verdana" w:hAnsi="Verdana"/>
                <w:b/>
                <w:sz w:val="18"/>
                <w:szCs w:val="20"/>
              </w:rPr>
              <w:t>C3</w:t>
            </w:r>
            <w:r w:rsidRPr="00FC6A9F">
              <w:rPr>
                <w:rFonts w:ascii="Verdana" w:hAnsi="Verdana"/>
                <w:sz w:val="18"/>
                <w:szCs w:val="20"/>
              </w:rPr>
              <w:t xml:space="preserve">rilascio di permessi </w:t>
            </w:r>
            <w:r>
              <w:rPr>
                <w:rFonts w:ascii="Verdana" w:hAnsi="Verdana"/>
                <w:sz w:val="18"/>
                <w:szCs w:val="20"/>
              </w:rPr>
              <w:t xml:space="preserve">di costruire </w:t>
            </w:r>
            <w:r w:rsidRPr="00FC6A9F">
              <w:rPr>
                <w:rFonts w:ascii="Verdana" w:hAnsi="Verdana"/>
                <w:sz w:val="18"/>
                <w:szCs w:val="20"/>
              </w:rPr>
              <w:t>in contrasto con le norme urbanistiche e paesaggistiche vigenti, al fine di agevolare determinati soggetti;</w:t>
            </w:r>
          </w:p>
          <w:p w:rsidR="00E14721" w:rsidRPr="00F92B4E" w:rsidRDefault="00E14721" w:rsidP="00F92B4E">
            <w:pPr>
              <w:spacing w:after="0" w:line="240" w:lineRule="auto"/>
              <w:jc w:val="both"/>
              <w:rPr>
                <w:rFonts w:ascii="Verdana" w:hAnsi="Verdana"/>
                <w:sz w:val="18"/>
                <w:szCs w:val="20"/>
              </w:rPr>
            </w:pPr>
            <w:r w:rsidRPr="00F92B4E">
              <w:rPr>
                <w:rFonts w:ascii="Verdana" w:hAnsi="Verdana"/>
                <w:b/>
                <w:sz w:val="18"/>
                <w:szCs w:val="20"/>
              </w:rPr>
              <w:t>C4</w:t>
            </w:r>
            <w:r w:rsidRPr="00F92B4E">
              <w:rPr>
                <w:rFonts w:ascii="Verdana" w:hAnsi="Verdana"/>
                <w:sz w:val="18"/>
                <w:szCs w:val="20"/>
              </w:rPr>
              <w:t>scarso controllo del possesso dei requisiti o dei presupposti dichiarati dai richiedenti;</w:t>
            </w:r>
          </w:p>
          <w:p w:rsidR="00E14721" w:rsidRPr="00F92B4E" w:rsidRDefault="00E14721" w:rsidP="00F92B4E">
            <w:pPr>
              <w:spacing w:after="0" w:line="240" w:lineRule="auto"/>
              <w:jc w:val="both"/>
              <w:rPr>
                <w:rFonts w:ascii="Verdana" w:hAnsi="Verdana"/>
                <w:sz w:val="18"/>
                <w:szCs w:val="20"/>
              </w:rPr>
            </w:pPr>
            <w:r w:rsidRPr="005560AB">
              <w:rPr>
                <w:rFonts w:ascii="Verdana" w:hAnsi="Verdana"/>
                <w:b/>
                <w:sz w:val="18"/>
                <w:szCs w:val="20"/>
              </w:rPr>
              <w:t>C5</w:t>
            </w:r>
            <w:r w:rsidRPr="005560AB">
              <w:rPr>
                <w:rFonts w:ascii="Verdana" w:hAnsi="Verdana"/>
                <w:sz w:val="18"/>
                <w:szCs w:val="20"/>
              </w:rPr>
              <w:t>scarso o mancato controllo al fine di agevolare determinati soggetti;</w:t>
            </w: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Responsabile del  Settore</w:t>
            </w:r>
            <w:r w:rsidR="00B325C5">
              <w:rPr>
                <w:rFonts w:ascii="Verdana" w:hAnsi="Verdana"/>
                <w:spacing w:val="-1"/>
                <w:sz w:val="18"/>
                <w:szCs w:val="18"/>
              </w:rPr>
              <w:t xml:space="preserve"> </w:t>
            </w:r>
            <w:r w:rsidR="00D57069">
              <w:rPr>
                <w:rFonts w:ascii="Verdana" w:hAnsi="Verdana"/>
                <w:spacing w:val="-1"/>
                <w:sz w:val="18"/>
                <w:szCs w:val="18"/>
              </w:rPr>
              <w:t>Tecnico</w:t>
            </w:r>
          </w:p>
        </w:tc>
        <w:tc>
          <w:tcPr>
            <w:tcW w:w="1550" w:type="pct"/>
            <w:vAlign w:val="center"/>
          </w:tcPr>
          <w:p w:rsidR="00E14721" w:rsidRPr="00D87255" w:rsidRDefault="00E14721" w:rsidP="00187C0C">
            <w:pPr>
              <w:pStyle w:val="Paragrafoelenco"/>
              <w:tabs>
                <w:tab w:val="left" w:pos="540"/>
              </w:tabs>
              <w:spacing w:line="240" w:lineRule="exact"/>
              <w:ind w:left="0"/>
              <w:jc w:val="both"/>
              <w:rPr>
                <w:rFonts w:ascii="Verdana" w:hAnsi="Verdana"/>
                <w:sz w:val="18"/>
                <w:szCs w:val="18"/>
              </w:rPr>
            </w:pPr>
          </w:p>
        </w:tc>
        <w:tc>
          <w:tcPr>
            <w:tcW w:w="613" w:type="pct"/>
            <w:vAlign w:val="center"/>
          </w:tcPr>
          <w:p w:rsidR="00E14721" w:rsidRPr="00AC6962" w:rsidRDefault="00E14721" w:rsidP="00187C0C">
            <w:pPr>
              <w:tabs>
                <w:tab w:val="left" w:pos="540"/>
              </w:tabs>
              <w:spacing w:line="240" w:lineRule="exact"/>
              <w:jc w:val="center"/>
              <w:rPr>
                <w:rFonts w:ascii="Verdana" w:hAnsi="Verdana"/>
                <w:bCs/>
                <w:sz w:val="18"/>
                <w:szCs w:val="18"/>
              </w:rPr>
            </w:pPr>
          </w:p>
        </w:tc>
      </w:tr>
      <w:tr w:rsidR="00E14721" w:rsidRPr="00AC6962" w:rsidTr="00D87255">
        <w:trPr>
          <w:jc w:val="center"/>
        </w:trPr>
        <w:tc>
          <w:tcPr>
            <w:tcW w:w="310" w:type="pct"/>
            <w:vAlign w:val="center"/>
          </w:tcPr>
          <w:p w:rsidR="00E14721" w:rsidRDefault="00E14721" w:rsidP="00BE4FB0">
            <w:pPr>
              <w:tabs>
                <w:tab w:val="left" w:pos="540"/>
              </w:tabs>
              <w:spacing w:line="240" w:lineRule="exact"/>
              <w:jc w:val="center"/>
              <w:rPr>
                <w:rFonts w:ascii="Verdana" w:hAnsi="Verdana"/>
                <w:b/>
                <w:sz w:val="18"/>
                <w:szCs w:val="18"/>
              </w:rPr>
            </w:pPr>
            <w:r>
              <w:rPr>
                <w:rFonts w:ascii="Verdana" w:hAnsi="Verdana"/>
                <w:b/>
                <w:sz w:val="18"/>
                <w:szCs w:val="18"/>
              </w:rPr>
              <w:t>21</w:t>
            </w:r>
          </w:p>
        </w:tc>
        <w:tc>
          <w:tcPr>
            <w:tcW w:w="574" w:type="pct"/>
            <w:vAlign w:val="center"/>
          </w:tcPr>
          <w:p w:rsidR="00E14721" w:rsidRPr="00F92B4E" w:rsidRDefault="00E14721" w:rsidP="00D91E41">
            <w:pPr>
              <w:spacing w:after="0" w:line="240" w:lineRule="auto"/>
              <w:rPr>
                <w:rFonts w:ascii="Verdana" w:hAnsi="Verdana"/>
                <w:spacing w:val="-1"/>
                <w:sz w:val="18"/>
                <w:szCs w:val="18"/>
              </w:rPr>
            </w:pPr>
            <w:r w:rsidRPr="00F92B4E">
              <w:rPr>
                <w:rFonts w:ascii="Verdana" w:hAnsi="Verdana"/>
                <w:sz w:val="18"/>
                <w:szCs w:val="20"/>
              </w:rPr>
              <w:t xml:space="preserve">Autorizzazioni e concessioni: permesso di costruire – </w:t>
            </w:r>
            <w:r w:rsidRPr="00F92B4E">
              <w:rPr>
                <w:rFonts w:ascii="Verdana" w:hAnsi="Verdana"/>
                <w:i/>
                <w:sz w:val="18"/>
                <w:szCs w:val="20"/>
              </w:rPr>
              <w:t>calcolo del contributo di costruzione</w:t>
            </w:r>
          </w:p>
        </w:tc>
        <w:tc>
          <w:tcPr>
            <w:tcW w:w="626" w:type="pct"/>
            <w:vAlign w:val="center"/>
          </w:tcPr>
          <w:p w:rsidR="00E14721" w:rsidRDefault="00E14721" w:rsidP="009D02FF">
            <w:pPr>
              <w:spacing w:after="0" w:line="240" w:lineRule="auto"/>
              <w:jc w:val="center"/>
              <w:rPr>
                <w:rFonts w:ascii="Verdana" w:hAnsi="Verdana"/>
                <w:sz w:val="18"/>
                <w:szCs w:val="18"/>
              </w:rPr>
            </w:pPr>
            <w:r>
              <w:rPr>
                <w:rFonts w:ascii="Verdana" w:hAnsi="Verdana"/>
                <w:sz w:val="18"/>
                <w:szCs w:val="18"/>
              </w:rPr>
              <w:t>6,367</w:t>
            </w:r>
          </w:p>
        </w:tc>
        <w:tc>
          <w:tcPr>
            <w:tcW w:w="720" w:type="pct"/>
            <w:vAlign w:val="center"/>
          </w:tcPr>
          <w:p w:rsidR="00E14721" w:rsidRDefault="00E14721" w:rsidP="00A51CF6">
            <w:pPr>
              <w:tabs>
                <w:tab w:val="left" w:pos="540"/>
              </w:tabs>
              <w:spacing w:after="0" w:line="240" w:lineRule="auto"/>
              <w:ind w:left="17"/>
              <w:jc w:val="center"/>
              <w:rPr>
                <w:rFonts w:ascii="Verdana" w:hAnsi="Verdana"/>
                <w:b/>
                <w:sz w:val="16"/>
                <w:szCs w:val="16"/>
              </w:rPr>
            </w:pPr>
            <w:r>
              <w:rPr>
                <w:rFonts w:ascii="Verdana" w:hAnsi="Verdana"/>
                <w:b/>
                <w:sz w:val="16"/>
                <w:szCs w:val="16"/>
              </w:rPr>
              <w:t>C6 – C7</w:t>
            </w:r>
          </w:p>
          <w:p w:rsidR="00E14721" w:rsidRDefault="00E14721" w:rsidP="00F92B4E">
            <w:pPr>
              <w:tabs>
                <w:tab w:val="left" w:pos="540"/>
              </w:tabs>
              <w:spacing w:after="0" w:line="240" w:lineRule="auto"/>
              <w:ind w:left="17"/>
              <w:rPr>
                <w:rFonts w:ascii="Verdana" w:hAnsi="Verdana"/>
                <w:sz w:val="16"/>
                <w:szCs w:val="16"/>
              </w:rPr>
            </w:pPr>
            <w:r>
              <w:rPr>
                <w:rFonts w:ascii="Verdana" w:hAnsi="Verdana"/>
                <w:b/>
                <w:sz w:val="16"/>
                <w:szCs w:val="16"/>
              </w:rPr>
              <w:t xml:space="preserve">C6 </w:t>
            </w:r>
            <w:r w:rsidRPr="00F92B4E">
              <w:rPr>
                <w:rFonts w:ascii="Verdana" w:hAnsi="Verdana"/>
                <w:sz w:val="16"/>
                <w:szCs w:val="16"/>
              </w:rPr>
              <w:t xml:space="preserve">non corretta, non adeguata, o non aggiornata commisurazione degli oneri di </w:t>
            </w:r>
            <w:r>
              <w:rPr>
                <w:rFonts w:ascii="Verdana" w:hAnsi="Verdana"/>
                <w:sz w:val="16"/>
                <w:szCs w:val="16"/>
              </w:rPr>
              <w:t>u</w:t>
            </w:r>
            <w:r w:rsidRPr="00F92B4E">
              <w:rPr>
                <w:rFonts w:ascii="Verdana" w:hAnsi="Verdana"/>
                <w:sz w:val="16"/>
                <w:szCs w:val="16"/>
              </w:rPr>
              <w:t xml:space="preserve">rbanizzazione dovuti, in difetto o in eccesso, rispetto all’intervento edilizio da </w:t>
            </w:r>
            <w:r w:rsidRPr="00F92B4E">
              <w:rPr>
                <w:rFonts w:ascii="Verdana" w:hAnsi="Verdana"/>
                <w:sz w:val="16"/>
                <w:szCs w:val="16"/>
              </w:rPr>
              <w:lastRenderedPageBreak/>
              <w:t>realizzare, al fine di favorire eventuali soggetti interessati;</w:t>
            </w:r>
          </w:p>
          <w:p w:rsidR="00E14721" w:rsidRPr="00A51CF6" w:rsidRDefault="00E14721" w:rsidP="00A51CF6">
            <w:pPr>
              <w:tabs>
                <w:tab w:val="left" w:pos="540"/>
              </w:tabs>
              <w:spacing w:after="0" w:line="240" w:lineRule="auto"/>
              <w:rPr>
                <w:rFonts w:ascii="Verdana" w:hAnsi="Verdana"/>
                <w:sz w:val="16"/>
                <w:szCs w:val="16"/>
              </w:rPr>
            </w:pPr>
            <w:r w:rsidRPr="00A51CF6">
              <w:rPr>
                <w:rFonts w:ascii="Verdana" w:hAnsi="Verdana"/>
                <w:b/>
                <w:sz w:val="16"/>
                <w:szCs w:val="16"/>
              </w:rPr>
              <w:t>C7</w:t>
            </w:r>
            <w:r w:rsidRPr="00A51CF6">
              <w:rPr>
                <w:rFonts w:ascii="Verdana" w:hAnsi="Verdana"/>
                <w:sz w:val="16"/>
                <w:szCs w:val="16"/>
              </w:rPr>
              <w:t xml:space="preserve">mancata applicazione delle sanzioni per il ritardo nei versamenti. </w:t>
            </w:r>
          </w:p>
          <w:p w:rsidR="00E14721" w:rsidRDefault="00E14721" w:rsidP="00782C2F">
            <w:pPr>
              <w:tabs>
                <w:tab w:val="left" w:pos="540"/>
              </w:tabs>
              <w:spacing w:after="0" w:line="240" w:lineRule="auto"/>
              <w:jc w:val="center"/>
              <w:rPr>
                <w:rFonts w:ascii="Verdana" w:hAnsi="Verdana"/>
                <w:b/>
                <w:sz w:val="16"/>
                <w:szCs w:val="16"/>
              </w:rPr>
            </w:pPr>
          </w:p>
        </w:tc>
        <w:tc>
          <w:tcPr>
            <w:tcW w:w="607" w:type="pct"/>
          </w:tcPr>
          <w:p w:rsidR="00E14721" w:rsidRDefault="00E14721" w:rsidP="006E0709">
            <w:pPr>
              <w:spacing w:after="0" w:line="240" w:lineRule="auto"/>
              <w:rPr>
                <w:rFonts w:ascii="Verdana" w:hAnsi="Verdana"/>
                <w:spacing w:val="-1"/>
                <w:sz w:val="18"/>
                <w:szCs w:val="18"/>
              </w:rPr>
            </w:pPr>
            <w:r>
              <w:rPr>
                <w:rFonts w:ascii="Verdana" w:hAnsi="Verdana"/>
                <w:spacing w:val="-1"/>
                <w:sz w:val="18"/>
                <w:szCs w:val="18"/>
              </w:rPr>
              <w:lastRenderedPageBreak/>
              <w:t>Responsabile del  Settore</w:t>
            </w:r>
            <w:r w:rsidR="00B325C5">
              <w:rPr>
                <w:rFonts w:ascii="Verdana" w:hAnsi="Verdana"/>
                <w:spacing w:val="-1"/>
                <w:sz w:val="18"/>
                <w:szCs w:val="18"/>
              </w:rPr>
              <w:t xml:space="preserve"> </w:t>
            </w:r>
            <w:r w:rsidR="00D57069">
              <w:rPr>
                <w:rFonts w:ascii="Verdana" w:hAnsi="Verdana"/>
                <w:spacing w:val="-1"/>
                <w:sz w:val="18"/>
                <w:szCs w:val="18"/>
              </w:rPr>
              <w:t>Tecnico</w:t>
            </w:r>
          </w:p>
        </w:tc>
        <w:tc>
          <w:tcPr>
            <w:tcW w:w="1550" w:type="pct"/>
            <w:vAlign w:val="center"/>
          </w:tcPr>
          <w:p w:rsidR="00E14721" w:rsidRPr="00D87255" w:rsidRDefault="00E14721" w:rsidP="00A51CF6">
            <w:pPr>
              <w:pStyle w:val="Paragrafoelenco"/>
              <w:tabs>
                <w:tab w:val="left" w:pos="540"/>
              </w:tabs>
              <w:spacing w:line="240" w:lineRule="exact"/>
              <w:ind w:left="360"/>
              <w:jc w:val="both"/>
              <w:rPr>
                <w:rFonts w:ascii="Verdana" w:hAnsi="Verdana"/>
                <w:sz w:val="18"/>
                <w:szCs w:val="18"/>
              </w:rPr>
            </w:pPr>
            <w:r w:rsidRPr="00F17CBE">
              <w:rPr>
                <w:rFonts w:ascii="Verdana" w:hAnsi="Verdana"/>
                <w:sz w:val="18"/>
                <w:szCs w:val="18"/>
              </w:rPr>
              <w:t xml:space="preserve">Rapporto semestrale al RPC dei ritardi di versamenti dei contributi di costruzione e delle sanzioni </w:t>
            </w:r>
            <w:r w:rsidRPr="00F17CBE">
              <w:rPr>
                <w:rFonts w:ascii="Verdana" w:hAnsi="Verdana"/>
                <w:sz w:val="18"/>
                <w:szCs w:val="18"/>
              </w:rPr>
              <w:lastRenderedPageBreak/>
              <w:t>applicate</w:t>
            </w:r>
            <w:r>
              <w:rPr>
                <w:rFonts w:ascii="Verdana" w:hAnsi="Verdana"/>
                <w:sz w:val="18"/>
                <w:szCs w:val="18"/>
              </w:rPr>
              <w:t>.</w:t>
            </w:r>
          </w:p>
        </w:tc>
        <w:tc>
          <w:tcPr>
            <w:tcW w:w="613" w:type="pct"/>
            <w:vAlign w:val="center"/>
          </w:tcPr>
          <w:p w:rsidR="00E14721" w:rsidRDefault="00E14721" w:rsidP="0098198B">
            <w:pPr>
              <w:tabs>
                <w:tab w:val="left" w:pos="540"/>
              </w:tabs>
              <w:spacing w:after="0" w:line="240" w:lineRule="exact"/>
              <w:jc w:val="center"/>
              <w:rPr>
                <w:rFonts w:ascii="Verdana" w:hAnsi="Verdana"/>
                <w:bCs/>
                <w:sz w:val="18"/>
                <w:szCs w:val="18"/>
              </w:rPr>
            </w:pPr>
            <w:r>
              <w:rPr>
                <w:rFonts w:ascii="Verdana" w:hAnsi="Verdana"/>
                <w:bCs/>
                <w:sz w:val="18"/>
                <w:szCs w:val="18"/>
              </w:rPr>
              <w:lastRenderedPageBreak/>
              <w:t xml:space="preserve">Semestrale </w:t>
            </w:r>
          </w:p>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after="0" w:line="240" w:lineRule="exact"/>
              <w:jc w:val="center"/>
              <w:rPr>
                <w:rFonts w:ascii="Verdana" w:hAnsi="Verdana"/>
                <w:bCs/>
                <w:sz w:val="18"/>
                <w:szCs w:val="18"/>
              </w:rPr>
            </w:pPr>
          </w:p>
        </w:tc>
      </w:tr>
      <w:tr w:rsidR="00E14721" w:rsidRPr="00AC6962" w:rsidTr="00D87255">
        <w:trPr>
          <w:jc w:val="center"/>
        </w:trPr>
        <w:tc>
          <w:tcPr>
            <w:tcW w:w="310" w:type="pct"/>
            <w:vAlign w:val="center"/>
          </w:tcPr>
          <w:p w:rsidR="00E14721" w:rsidRPr="00AC6962" w:rsidRDefault="00E14721" w:rsidP="00A51CF6">
            <w:pPr>
              <w:tabs>
                <w:tab w:val="left" w:pos="540"/>
              </w:tabs>
              <w:spacing w:line="240" w:lineRule="exact"/>
              <w:jc w:val="center"/>
              <w:rPr>
                <w:rFonts w:ascii="Verdana" w:hAnsi="Verdana"/>
                <w:b/>
                <w:sz w:val="18"/>
                <w:szCs w:val="18"/>
              </w:rPr>
            </w:pPr>
            <w:r>
              <w:rPr>
                <w:rFonts w:ascii="Verdana" w:hAnsi="Verdana"/>
                <w:b/>
                <w:sz w:val="18"/>
                <w:szCs w:val="18"/>
              </w:rPr>
              <w:lastRenderedPageBreak/>
              <w:t>22</w:t>
            </w:r>
          </w:p>
        </w:tc>
        <w:tc>
          <w:tcPr>
            <w:tcW w:w="574" w:type="pct"/>
            <w:vAlign w:val="center"/>
          </w:tcPr>
          <w:p w:rsidR="00E14721" w:rsidRDefault="00E14721" w:rsidP="00A51CF6">
            <w:pPr>
              <w:pStyle w:val="Corpodeltesto"/>
              <w:spacing w:before="120"/>
              <w:jc w:val="both"/>
              <w:rPr>
                <w:rFonts w:ascii="Verdana" w:hAnsi="Verdana"/>
                <w:sz w:val="18"/>
                <w:szCs w:val="20"/>
              </w:rPr>
            </w:pPr>
            <w:r w:rsidRPr="002116D5">
              <w:rPr>
                <w:rFonts w:ascii="Verdana" w:hAnsi="Verdana"/>
                <w:sz w:val="18"/>
                <w:szCs w:val="20"/>
              </w:rPr>
              <w:t>Autorizzazioni e concessioni: permesso di costruire in aree assoggettate ad autorizzazione paesaggistica</w:t>
            </w:r>
            <w:r>
              <w:rPr>
                <w:rFonts w:ascii="Verdana" w:hAnsi="Verdana"/>
                <w:sz w:val="18"/>
                <w:szCs w:val="20"/>
              </w:rPr>
              <w:t xml:space="preserve">- </w:t>
            </w:r>
          </w:p>
          <w:p w:rsidR="00E14721" w:rsidRPr="00A51CF6" w:rsidRDefault="00E14721" w:rsidP="00A51CF6">
            <w:pPr>
              <w:spacing w:after="0" w:line="240" w:lineRule="auto"/>
              <w:rPr>
                <w:rFonts w:ascii="Verdana" w:hAnsi="Verdana"/>
                <w:i/>
                <w:sz w:val="18"/>
                <w:szCs w:val="18"/>
              </w:rPr>
            </w:pPr>
            <w:r w:rsidRPr="00A51CF6">
              <w:rPr>
                <w:rFonts w:ascii="Verdana" w:hAnsi="Verdana"/>
                <w:i/>
                <w:sz w:val="18"/>
                <w:szCs w:val="20"/>
              </w:rPr>
              <w:t>richiesta di integrazioni documentali</w:t>
            </w:r>
          </w:p>
        </w:tc>
        <w:tc>
          <w:tcPr>
            <w:tcW w:w="626" w:type="pct"/>
            <w:vAlign w:val="center"/>
          </w:tcPr>
          <w:p w:rsidR="00E14721" w:rsidRPr="00AC6962" w:rsidRDefault="00E14721" w:rsidP="00A51CF6">
            <w:pPr>
              <w:spacing w:after="0" w:line="240" w:lineRule="auto"/>
              <w:jc w:val="center"/>
              <w:rPr>
                <w:rFonts w:ascii="Verdana" w:hAnsi="Verdana"/>
                <w:sz w:val="18"/>
                <w:szCs w:val="18"/>
              </w:rPr>
            </w:pPr>
            <w:r>
              <w:rPr>
                <w:rFonts w:ascii="Verdana" w:hAnsi="Verdana"/>
                <w:sz w:val="18"/>
                <w:szCs w:val="18"/>
              </w:rPr>
              <w:t>6,367</w:t>
            </w:r>
          </w:p>
        </w:tc>
        <w:tc>
          <w:tcPr>
            <w:tcW w:w="720" w:type="pct"/>
            <w:vAlign w:val="center"/>
          </w:tcPr>
          <w:p w:rsidR="00E14721" w:rsidRPr="00A51CF6" w:rsidRDefault="00E14721" w:rsidP="00A51CF6">
            <w:pPr>
              <w:tabs>
                <w:tab w:val="left" w:pos="540"/>
              </w:tabs>
              <w:spacing w:after="0" w:line="240" w:lineRule="auto"/>
              <w:jc w:val="center"/>
              <w:rPr>
                <w:rFonts w:ascii="Verdana" w:hAnsi="Verdana"/>
                <w:b/>
                <w:sz w:val="14"/>
                <w:szCs w:val="16"/>
              </w:rPr>
            </w:pPr>
            <w:r w:rsidRPr="00A51CF6">
              <w:rPr>
                <w:rFonts w:ascii="Verdana" w:hAnsi="Verdana"/>
                <w:b/>
                <w:sz w:val="14"/>
                <w:szCs w:val="16"/>
              </w:rPr>
              <w:t xml:space="preserve">C3 – C4- C5- </w:t>
            </w:r>
          </w:p>
          <w:p w:rsidR="00E14721" w:rsidRPr="00A51CF6" w:rsidRDefault="00E14721" w:rsidP="00A51CF6">
            <w:pPr>
              <w:spacing w:after="0" w:line="240" w:lineRule="auto"/>
              <w:jc w:val="both"/>
              <w:rPr>
                <w:rFonts w:ascii="Verdana" w:hAnsi="Verdana"/>
                <w:sz w:val="16"/>
                <w:szCs w:val="20"/>
              </w:rPr>
            </w:pPr>
            <w:r w:rsidRPr="00A51CF6">
              <w:rPr>
                <w:rFonts w:ascii="Verdana" w:hAnsi="Verdana"/>
                <w:b/>
                <w:sz w:val="16"/>
                <w:szCs w:val="20"/>
              </w:rPr>
              <w:t>C3</w:t>
            </w:r>
            <w:r w:rsidRPr="00A51CF6">
              <w:rPr>
                <w:rFonts w:ascii="Verdana" w:hAnsi="Verdana"/>
                <w:sz w:val="16"/>
                <w:szCs w:val="20"/>
              </w:rPr>
              <w:t xml:space="preserve"> rilascio di permessi di costruire in contrasto con le norme urbanistiche e paesaggistiche vigenti, al fine di agevolare determinati soggetti;</w:t>
            </w:r>
          </w:p>
          <w:p w:rsidR="00E14721" w:rsidRPr="00A51CF6" w:rsidRDefault="00E14721" w:rsidP="00A51CF6">
            <w:pPr>
              <w:spacing w:after="0" w:line="240" w:lineRule="auto"/>
              <w:jc w:val="both"/>
              <w:rPr>
                <w:rFonts w:ascii="Verdana" w:hAnsi="Verdana"/>
                <w:sz w:val="16"/>
                <w:szCs w:val="20"/>
              </w:rPr>
            </w:pPr>
            <w:r w:rsidRPr="00A51CF6">
              <w:rPr>
                <w:rFonts w:ascii="Verdana" w:hAnsi="Verdana"/>
                <w:b/>
                <w:sz w:val="16"/>
                <w:szCs w:val="20"/>
              </w:rPr>
              <w:t>C4</w:t>
            </w:r>
            <w:r w:rsidRPr="00A51CF6">
              <w:rPr>
                <w:rFonts w:ascii="Verdana" w:hAnsi="Verdana"/>
                <w:sz w:val="16"/>
                <w:szCs w:val="20"/>
              </w:rPr>
              <w:t xml:space="preserve"> scarso controllo del possesso dei requisiti o dei presupposti dichiarati dai richiedenti;</w:t>
            </w:r>
          </w:p>
          <w:p w:rsidR="00E14721" w:rsidRPr="00782C2F" w:rsidRDefault="00E14721" w:rsidP="00A51CF6">
            <w:pPr>
              <w:tabs>
                <w:tab w:val="left" w:pos="540"/>
              </w:tabs>
              <w:spacing w:after="0" w:line="240" w:lineRule="auto"/>
              <w:jc w:val="both"/>
              <w:rPr>
                <w:rFonts w:ascii="Verdana" w:hAnsi="Verdana"/>
                <w:sz w:val="16"/>
                <w:szCs w:val="16"/>
              </w:rPr>
            </w:pPr>
            <w:r w:rsidRPr="00A51CF6">
              <w:rPr>
                <w:rFonts w:ascii="Verdana" w:hAnsi="Verdana"/>
                <w:b/>
                <w:sz w:val="16"/>
                <w:szCs w:val="20"/>
              </w:rPr>
              <w:t>C5</w:t>
            </w:r>
            <w:r w:rsidRPr="00A51CF6">
              <w:rPr>
                <w:rFonts w:ascii="Verdana" w:hAnsi="Verdana"/>
                <w:sz w:val="16"/>
                <w:szCs w:val="20"/>
              </w:rPr>
              <w:t xml:space="preserve"> scarso o mancato controllo al fine di agevolare determinati soggetti;</w:t>
            </w:r>
          </w:p>
        </w:tc>
        <w:tc>
          <w:tcPr>
            <w:tcW w:w="607" w:type="pct"/>
          </w:tcPr>
          <w:p w:rsidR="00E14721" w:rsidRPr="00AC6962" w:rsidRDefault="00E14721" w:rsidP="00F17CBE">
            <w:pPr>
              <w:spacing w:after="0" w:line="240" w:lineRule="auto"/>
              <w:rPr>
                <w:rFonts w:ascii="Verdana" w:hAnsi="Verdana"/>
                <w:spacing w:val="-1"/>
                <w:sz w:val="18"/>
                <w:szCs w:val="18"/>
              </w:rPr>
            </w:pPr>
            <w:r>
              <w:rPr>
                <w:rFonts w:ascii="Verdana" w:hAnsi="Verdana"/>
                <w:spacing w:val="-1"/>
                <w:sz w:val="18"/>
                <w:szCs w:val="18"/>
              </w:rPr>
              <w:t xml:space="preserve">Responsabile del Settore </w:t>
            </w:r>
            <w:r w:rsidR="00D57069">
              <w:rPr>
                <w:rFonts w:ascii="Verdana" w:hAnsi="Verdana"/>
                <w:spacing w:val="-1"/>
                <w:sz w:val="18"/>
                <w:szCs w:val="18"/>
              </w:rPr>
              <w:t>Tecnico</w:t>
            </w:r>
          </w:p>
        </w:tc>
        <w:tc>
          <w:tcPr>
            <w:tcW w:w="1550" w:type="pct"/>
            <w:vAlign w:val="center"/>
          </w:tcPr>
          <w:p w:rsidR="00E14721" w:rsidRPr="00AC6962" w:rsidRDefault="00E14721" w:rsidP="00187C0C">
            <w:pPr>
              <w:pStyle w:val="Paragrafoelenco"/>
              <w:tabs>
                <w:tab w:val="left" w:pos="540"/>
              </w:tabs>
              <w:spacing w:line="240" w:lineRule="exact"/>
              <w:ind w:left="0"/>
              <w:jc w:val="both"/>
              <w:rPr>
                <w:rFonts w:ascii="Verdana" w:hAnsi="Verdana"/>
                <w:b/>
                <w:sz w:val="18"/>
                <w:szCs w:val="18"/>
              </w:rPr>
            </w:pPr>
          </w:p>
        </w:tc>
        <w:tc>
          <w:tcPr>
            <w:tcW w:w="613" w:type="pct"/>
            <w:vAlign w:val="center"/>
          </w:tcPr>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line="240" w:lineRule="exact"/>
              <w:jc w:val="center"/>
              <w:rPr>
                <w:rFonts w:ascii="Verdana" w:hAnsi="Verdana"/>
                <w:bCs/>
                <w:sz w:val="18"/>
                <w:szCs w:val="18"/>
              </w:rPr>
            </w:pPr>
          </w:p>
          <w:p w:rsidR="00E14721" w:rsidRPr="00AC6962" w:rsidRDefault="00E14721" w:rsidP="00F2704E">
            <w:pPr>
              <w:tabs>
                <w:tab w:val="left" w:pos="540"/>
              </w:tabs>
              <w:spacing w:line="240" w:lineRule="exact"/>
              <w:jc w:val="center"/>
              <w:rPr>
                <w:rFonts w:ascii="Verdana" w:hAnsi="Verdana"/>
                <w:bCs/>
                <w:sz w:val="18"/>
                <w:szCs w:val="18"/>
              </w:rPr>
            </w:pPr>
          </w:p>
        </w:tc>
      </w:tr>
      <w:tr w:rsidR="00E14721" w:rsidRPr="00AC6962" w:rsidTr="00397701">
        <w:trPr>
          <w:jc w:val="center"/>
        </w:trPr>
        <w:tc>
          <w:tcPr>
            <w:tcW w:w="310" w:type="pct"/>
            <w:vAlign w:val="center"/>
          </w:tcPr>
          <w:p w:rsidR="00E14721" w:rsidRDefault="00E14721" w:rsidP="00A51CF6">
            <w:pPr>
              <w:tabs>
                <w:tab w:val="left" w:pos="540"/>
              </w:tabs>
              <w:spacing w:line="240" w:lineRule="exact"/>
              <w:jc w:val="center"/>
              <w:rPr>
                <w:rFonts w:ascii="Verdana" w:hAnsi="Verdana"/>
                <w:b/>
                <w:sz w:val="18"/>
                <w:szCs w:val="18"/>
              </w:rPr>
            </w:pPr>
            <w:r>
              <w:rPr>
                <w:rFonts w:ascii="Verdana" w:hAnsi="Verdana"/>
                <w:b/>
                <w:sz w:val="18"/>
                <w:szCs w:val="18"/>
              </w:rPr>
              <w:t>23</w:t>
            </w:r>
          </w:p>
        </w:tc>
        <w:tc>
          <w:tcPr>
            <w:tcW w:w="574" w:type="pct"/>
          </w:tcPr>
          <w:p w:rsidR="00E14721" w:rsidRPr="006D6C2C" w:rsidRDefault="00E14721" w:rsidP="00397701">
            <w:pPr>
              <w:pStyle w:val="Corpodeltesto"/>
              <w:spacing w:before="120"/>
              <w:jc w:val="both"/>
              <w:rPr>
                <w:rFonts w:ascii="Verdana" w:hAnsi="Verdana"/>
                <w:sz w:val="18"/>
                <w:szCs w:val="20"/>
              </w:rPr>
            </w:pPr>
            <w:r w:rsidRPr="002116D5">
              <w:rPr>
                <w:rFonts w:ascii="Verdana" w:hAnsi="Verdana"/>
                <w:sz w:val="18"/>
                <w:szCs w:val="20"/>
              </w:rPr>
              <w:t xml:space="preserve">Autorizzazioni e concessioni: permesso di costruire in aree assoggettate ad autorizzazione </w:t>
            </w:r>
            <w:r w:rsidRPr="006D6C2C">
              <w:rPr>
                <w:rFonts w:ascii="Verdana" w:hAnsi="Verdana"/>
                <w:sz w:val="18"/>
                <w:szCs w:val="20"/>
              </w:rPr>
              <w:t xml:space="preserve">paesaggistica- </w:t>
            </w:r>
          </w:p>
          <w:p w:rsidR="00E14721" w:rsidRPr="002116D5" w:rsidRDefault="00E14721" w:rsidP="00397701">
            <w:pPr>
              <w:pStyle w:val="Corpodeltesto"/>
              <w:spacing w:before="120"/>
              <w:jc w:val="both"/>
              <w:rPr>
                <w:rFonts w:ascii="Verdana" w:hAnsi="Verdana"/>
                <w:sz w:val="18"/>
                <w:szCs w:val="20"/>
              </w:rPr>
            </w:pPr>
            <w:r w:rsidRPr="006D6C2C">
              <w:rPr>
                <w:rFonts w:ascii="Verdana" w:hAnsi="Verdana"/>
                <w:i/>
                <w:sz w:val="18"/>
                <w:szCs w:val="20"/>
              </w:rPr>
              <w:t>calcolo del contributo di costruzione</w:t>
            </w:r>
          </w:p>
        </w:tc>
        <w:tc>
          <w:tcPr>
            <w:tcW w:w="626" w:type="pct"/>
            <w:vAlign w:val="center"/>
          </w:tcPr>
          <w:p w:rsidR="00E14721" w:rsidRDefault="00E14721" w:rsidP="00A51CF6">
            <w:pPr>
              <w:spacing w:after="0" w:line="240" w:lineRule="auto"/>
              <w:jc w:val="center"/>
              <w:rPr>
                <w:rFonts w:ascii="Verdana" w:hAnsi="Verdana"/>
                <w:sz w:val="18"/>
                <w:szCs w:val="18"/>
              </w:rPr>
            </w:pPr>
            <w:r>
              <w:rPr>
                <w:rFonts w:ascii="Verdana" w:hAnsi="Verdana"/>
                <w:sz w:val="18"/>
                <w:szCs w:val="18"/>
              </w:rPr>
              <w:t>6,637</w:t>
            </w:r>
          </w:p>
        </w:tc>
        <w:tc>
          <w:tcPr>
            <w:tcW w:w="720" w:type="pct"/>
            <w:vAlign w:val="center"/>
          </w:tcPr>
          <w:p w:rsidR="00E14721" w:rsidRDefault="00E14721" w:rsidP="006D6C2C">
            <w:pPr>
              <w:tabs>
                <w:tab w:val="left" w:pos="540"/>
              </w:tabs>
              <w:spacing w:after="0" w:line="240" w:lineRule="auto"/>
              <w:ind w:left="17"/>
              <w:jc w:val="center"/>
              <w:rPr>
                <w:rFonts w:ascii="Verdana" w:hAnsi="Verdana"/>
                <w:b/>
                <w:sz w:val="16"/>
                <w:szCs w:val="16"/>
              </w:rPr>
            </w:pPr>
            <w:r>
              <w:rPr>
                <w:rFonts w:ascii="Verdana" w:hAnsi="Verdana"/>
                <w:b/>
                <w:sz w:val="16"/>
                <w:szCs w:val="16"/>
              </w:rPr>
              <w:t>C6 – C7</w:t>
            </w:r>
          </w:p>
          <w:p w:rsidR="00E14721" w:rsidRDefault="00E14721" w:rsidP="006D6C2C">
            <w:pPr>
              <w:tabs>
                <w:tab w:val="left" w:pos="540"/>
              </w:tabs>
              <w:spacing w:after="0" w:line="240" w:lineRule="auto"/>
              <w:ind w:left="17"/>
              <w:rPr>
                <w:rFonts w:ascii="Verdana" w:hAnsi="Verdana"/>
                <w:sz w:val="16"/>
                <w:szCs w:val="16"/>
              </w:rPr>
            </w:pPr>
            <w:r>
              <w:rPr>
                <w:rFonts w:ascii="Verdana" w:hAnsi="Verdana"/>
                <w:b/>
                <w:sz w:val="16"/>
                <w:szCs w:val="16"/>
              </w:rPr>
              <w:t xml:space="preserve">C6 </w:t>
            </w:r>
            <w:r w:rsidRPr="00F92B4E">
              <w:rPr>
                <w:rFonts w:ascii="Verdana" w:hAnsi="Verdana"/>
                <w:sz w:val="16"/>
                <w:szCs w:val="16"/>
              </w:rPr>
              <w:t xml:space="preserve">non corretta, non adeguata, o non aggiornata commisurazione degli oneri di </w:t>
            </w:r>
            <w:r>
              <w:rPr>
                <w:rFonts w:ascii="Verdana" w:hAnsi="Verdana"/>
                <w:sz w:val="16"/>
                <w:szCs w:val="16"/>
              </w:rPr>
              <w:t>u</w:t>
            </w:r>
            <w:r w:rsidRPr="00F92B4E">
              <w:rPr>
                <w:rFonts w:ascii="Verdana" w:hAnsi="Verdana"/>
                <w:sz w:val="16"/>
                <w:szCs w:val="16"/>
              </w:rPr>
              <w:t xml:space="preserve">rbanizzazione </w:t>
            </w:r>
            <w:r w:rsidRPr="00F92B4E">
              <w:rPr>
                <w:rFonts w:ascii="Verdana" w:hAnsi="Verdana"/>
                <w:sz w:val="16"/>
                <w:szCs w:val="16"/>
              </w:rPr>
              <w:lastRenderedPageBreak/>
              <w:t>dovuti, in difetto o in eccesso, rispetto all’intervento edilizio da realizzare, al fine di favorire eventuali soggetti interessati;</w:t>
            </w:r>
          </w:p>
          <w:p w:rsidR="00E14721" w:rsidRPr="00A51CF6" w:rsidRDefault="00E14721" w:rsidP="006D6C2C">
            <w:pPr>
              <w:tabs>
                <w:tab w:val="left" w:pos="540"/>
              </w:tabs>
              <w:spacing w:after="0" w:line="240" w:lineRule="auto"/>
              <w:rPr>
                <w:rFonts w:ascii="Verdana" w:hAnsi="Verdana"/>
                <w:sz w:val="16"/>
                <w:szCs w:val="16"/>
              </w:rPr>
            </w:pPr>
            <w:r w:rsidRPr="00A51CF6">
              <w:rPr>
                <w:rFonts w:ascii="Verdana" w:hAnsi="Verdana"/>
                <w:b/>
                <w:sz w:val="16"/>
                <w:szCs w:val="16"/>
              </w:rPr>
              <w:t>C7</w:t>
            </w:r>
            <w:r w:rsidRPr="00A51CF6">
              <w:rPr>
                <w:rFonts w:ascii="Verdana" w:hAnsi="Verdana"/>
                <w:sz w:val="16"/>
                <w:szCs w:val="16"/>
              </w:rPr>
              <w:t xml:space="preserve">mancata applicazione delle sanzioni per il ritardo nei versamenti. </w:t>
            </w:r>
          </w:p>
          <w:p w:rsidR="00E14721" w:rsidRPr="00A51CF6" w:rsidRDefault="00E14721" w:rsidP="00A51CF6">
            <w:pPr>
              <w:tabs>
                <w:tab w:val="left" w:pos="540"/>
              </w:tabs>
              <w:spacing w:after="0" w:line="240" w:lineRule="auto"/>
              <w:jc w:val="center"/>
              <w:rPr>
                <w:rFonts w:ascii="Verdana" w:hAnsi="Verdana"/>
                <w:b/>
                <w:sz w:val="14"/>
                <w:szCs w:val="16"/>
              </w:rPr>
            </w:pPr>
          </w:p>
        </w:tc>
        <w:tc>
          <w:tcPr>
            <w:tcW w:w="607" w:type="pct"/>
          </w:tcPr>
          <w:p w:rsidR="00E14721" w:rsidRDefault="00E14721" w:rsidP="006D6C2C">
            <w:pPr>
              <w:spacing w:after="0" w:line="240" w:lineRule="auto"/>
              <w:rPr>
                <w:rFonts w:ascii="Verdana" w:hAnsi="Verdana"/>
                <w:spacing w:val="-1"/>
                <w:sz w:val="18"/>
                <w:szCs w:val="18"/>
              </w:rPr>
            </w:pPr>
            <w:r>
              <w:rPr>
                <w:rFonts w:ascii="Verdana" w:hAnsi="Verdana"/>
                <w:spacing w:val="-1"/>
                <w:sz w:val="18"/>
                <w:szCs w:val="18"/>
              </w:rPr>
              <w:lastRenderedPageBreak/>
              <w:t>Responsabile del  Settore</w:t>
            </w:r>
            <w:r w:rsidR="00B325C5">
              <w:rPr>
                <w:rFonts w:ascii="Verdana" w:hAnsi="Verdana"/>
                <w:spacing w:val="-1"/>
                <w:sz w:val="18"/>
                <w:szCs w:val="18"/>
              </w:rPr>
              <w:t xml:space="preserve"> </w:t>
            </w:r>
            <w:r w:rsidR="00D57069">
              <w:rPr>
                <w:rFonts w:ascii="Verdana" w:hAnsi="Verdana"/>
                <w:spacing w:val="-1"/>
                <w:sz w:val="18"/>
                <w:szCs w:val="18"/>
              </w:rPr>
              <w:t>Tecnico</w:t>
            </w:r>
          </w:p>
          <w:p w:rsidR="00E14721" w:rsidRDefault="00E14721" w:rsidP="006E0709">
            <w:pPr>
              <w:spacing w:after="0" w:line="240" w:lineRule="auto"/>
              <w:rPr>
                <w:rFonts w:ascii="Verdana" w:hAnsi="Verdana"/>
                <w:spacing w:val="-1"/>
                <w:sz w:val="18"/>
                <w:szCs w:val="18"/>
              </w:rPr>
            </w:pPr>
          </w:p>
        </w:tc>
        <w:tc>
          <w:tcPr>
            <w:tcW w:w="1550" w:type="pct"/>
            <w:vAlign w:val="center"/>
          </w:tcPr>
          <w:p w:rsidR="00E14721" w:rsidRPr="00D87255" w:rsidRDefault="00E14721" w:rsidP="006D6C2C">
            <w:pPr>
              <w:pStyle w:val="Paragrafoelenco"/>
              <w:tabs>
                <w:tab w:val="left" w:pos="540"/>
              </w:tabs>
              <w:spacing w:line="240" w:lineRule="exact"/>
              <w:ind w:left="360"/>
              <w:jc w:val="both"/>
              <w:rPr>
                <w:rFonts w:ascii="Verdana" w:hAnsi="Verdana"/>
                <w:sz w:val="18"/>
                <w:szCs w:val="18"/>
              </w:rPr>
            </w:pPr>
          </w:p>
        </w:tc>
        <w:tc>
          <w:tcPr>
            <w:tcW w:w="613" w:type="pct"/>
            <w:vAlign w:val="center"/>
          </w:tcPr>
          <w:p w:rsidR="00E14721" w:rsidRDefault="00E14721" w:rsidP="00831D64">
            <w:pPr>
              <w:tabs>
                <w:tab w:val="left" w:pos="540"/>
              </w:tabs>
              <w:spacing w:after="0" w:line="240" w:lineRule="exact"/>
              <w:jc w:val="center"/>
              <w:rPr>
                <w:rFonts w:ascii="Verdana" w:hAnsi="Verdana"/>
                <w:bCs/>
                <w:sz w:val="18"/>
                <w:szCs w:val="18"/>
              </w:rPr>
            </w:pPr>
          </w:p>
        </w:tc>
      </w:tr>
      <w:tr w:rsidR="00E14721" w:rsidRPr="00AC6962" w:rsidTr="00D87255">
        <w:trPr>
          <w:jc w:val="center"/>
        </w:trPr>
        <w:tc>
          <w:tcPr>
            <w:tcW w:w="310" w:type="pct"/>
            <w:vAlign w:val="center"/>
          </w:tcPr>
          <w:p w:rsidR="00E14721" w:rsidRPr="00AC6962" w:rsidRDefault="00E14721" w:rsidP="006D6C2C">
            <w:pPr>
              <w:tabs>
                <w:tab w:val="left" w:pos="540"/>
              </w:tabs>
              <w:spacing w:line="240" w:lineRule="exact"/>
              <w:jc w:val="center"/>
              <w:rPr>
                <w:rFonts w:ascii="Verdana" w:hAnsi="Verdana"/>
                <w:b/>
                <w:sz w:val="18"/>
                <w:szCs w:val="18"/>
              </w:rPr>
            </w:pPr>
            <w:r>
              <w:rPr>
                <w:rFonts w:ascii="Verdana" w:hAnsi="Verdana"/>
                <w:b/>
                <w:sz w:val="18"/>
                <w:szCs w:val="18"/>
              </w:rPr>
              <w:lastRenderedPageBreak/>
              <w:t>24</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Fonts w:ascii="Verdana" w:hAnsi="Verdana"/>
                <w:sz w:val="18"/>
                <w:szCs w:val="18"/>
              </w:rPr>
              <w:t xml:space="preserve">Variazioni anagrafiche </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sidRPr="00AC6962">
              <w:rPr>
                <w:rFonts w:ascii="Verdana" w:hAnsi="Verdana"/>
                <w:sz w:val="18"/>
                <w:szCs w:val="18"/>
              </w:rPr>
              <w:t>3,325</w:t>
            </w:r>
          </w:p>
        </w:tc>
        <w:tc>
          <w:tcPr>
            <w:tcW w:w="720" w:type="pct"/>
            <w:vAlign w:val="center"/>
          </w:tcPr>
          <w:p w:rsidR="00E14721" w:rsidRDefault="00E14721" w:rsidP="009F015F">
            <w:pPr>
              <w:tabs>
                <w:tab w:val="left" w:pos="540"/>
              </w:tabs>
              <w:spacing w:after="0" w:line="240" w:lineRule="auto"/>
              <w:jc w:val="center"/>
              <w:rPr>
                <w:rFonts w:ascii="Verdana" w:hAnsi="Verdana"/>
                <w:b/>
                <w:sz w:val="16"/>
                <w:szCs w:val="16"/>
              </w:rPr>
            </w:pPr>
            <w:r>
              <w:rPr>
                <w:rFonts w:ascii="Verdana" w:hAnsi="Verdana"/>
                <w:b/>
                <w:sz w:val="16"/>
                <w:szCs w:val="16"/>
              </w:rPr>
              <w:t>C4- C5</w:t>
            </w:r>
          </w:p>
          <w:p w:rsidR="00E14721" w:rsidRPr="003C56A6" w:rsidRDefault="00E14721" w:rsidP="00831D64">
            <w:pPr>
              <w:spacing w:after="0" w:line="240" w:lineRule="auto"/>
              <w:jc w:val="both"/>
              <w:rPr>
                <w:rFonts w:ascii="Verdana" w:hAnsi="Verdana"/>
                <w:sz w:val="18"/>
                <w:szCs w:val="20"/>
              </w:rPr>
            </w:pPr>
            <w:r w:rsidRPr="009F015F">
              <w:rPr>
                <w:rFonts w:ascii="Verdana" w:hAnsi="Verdana"/>
                <w:b/>
                <w:sz w:val="18"/>
                <w:szCs w:val="20"/>
              </w:rPr>
              <w:t>4.</w:t>
            </w:r>
            <w:r w:rsidRPr="003C56A6">
              <w:rPr>
                <w:rFonts w:ascii="Verdana" w:hAnsi="Verdana"/>
                <w:sz w:val="18"/>
                <w:szCs w:val="20"/>
              </w:rPr>
              <w:t>scarso controllo del possesso dei requisiti o dei presupposti dichiarati dai richiedenti;</w:t>
            </w:r>
          </w:p>
          <w:p w:rsidR="00E14721" w:rsidRPr="00782C2F" w:rsidRDefault="00E14721" w:rsidP="00831D64">
            <w:pPr>
              <w:tabs>
                <w:tab w:val="left" w:pos="540"/>
              </w:tabs>
              <w:spacing w:after="0" w:line="240" w:lineRule="auto"/>
              <w:rPr>
                <w:rFonts w:ascii="Verdana" w:hAnsi="Verdana"/>
                <w:sz w:val="16"/>
                <w:szCs w:val="16"/>
              </w:rPr>
            </w:pPr>
            <w:r w:rsidRPr="009F015F">
              <w:rPr>
                <w:rFonts w:ascii="Verdana" w:hAnsi="Verdana"/>
                <w:b/>
                <w:sz w:val="16"/>
                <w:szCs w:val="16"/>
              </w:rPr>
              <w:t>5.</w:t>
            </w:r>
            <w:r w:rsidRPr="00782C2F">
              <w:rPr>
                <w:rFonts w:ascii="Verdana" w:hAnsi="Verdana"/>
                <w:sz w:val="16"/>
                <w:szCs w:val="16"/>
              </w:rPr>
              <w:t>Scarso o mancato controllo al fine di agevolare determinati soggetti;</w:t>
            </w: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Responsabile del</w:t>
            </w:r>
            <w:r w:rsidR="00BD000F">
              <w:rPr>
                <w:rFonts w:ascii="Verdana" w:hAnsi="Verdana"/>
                <w:spacing w:val="-1"/>
                <w:sz w:val="18"/>
                <w:szCs w:val="18"/>
              </w:rPr>
              <w:t xml:space="preserve"> I</w:t>
            </w:r>
            <w:r>
              <w:rPr>
                <w:rFonts w:ascii="Verdana" w:hAnsi="Verdana"/>
                <w:spacing w:val="-1"/>
                <w:sz w:val="18"/>
                <w:szCs w:val="18"/>
              </w:rPr>
              <w:t xml:space="preserve"> Settore</w:t>
            </w:r>
          </w:p>
        </w:tc>
        <w:tc>
          <w:tcPr>
            <w:tcW w:w="1550" w:type="pct"/>
            <w:vAlign w:val="center"/>
          </w:tcPr>
          <w:p w:rsidR="00E14721" w:rsidRPr="006D6C2C" w:rsidRDefault="00E14721" w:rsidP="007E4556">
            <w:pPr>
              <w:tabs>
                <w:tab w:val="left" w:pos="540"/>
              </w:tabs>
              <w:spacing w:line="240" w:lineRule="exact"/>
              <w:jc w:val="center"/>
              <w:rPr>
                <w:rFonts w:ascii="Verdana" w:hAnsi="Verdana"/>
                <w:sz w:val="18"/>
                <w:szCs w:val="18"/>
              </w:rPr>
            </w:pPr>
            <w:r w:rsidRPr="006D6C2C">
              <w:rPr>
                <w:rFonts w:ascii="Verdana" w:hAnsi="Verdana"/>
                <w:sz w:val="18"/>
                <w:szCs w:val="18"/>
              </w:rPr>
              <w:t>Disporre, d’iniziativa dell’ufficio anagrafe, delle verifiche a campione sugli accertamenti anagrafici da affidare a soggetti diversi</w:t>
            </w:r>
          </w:p>
        </w:tc>
        <w:tc>
          <w:tcPr>
            <w:tcW w:w="613" w:type="pct"/>
          </w:tcPr>
          <w:p w:rsidR="00E14721" w:rsidRDefault="00E14721" w:rsidP="00D91E41">
            <w:pPr>
              <w:tabs>
                <w:tab w:val="left" w:pos="540"/>
              </w:tabs>
              <w:spacing w:line="240" w:lineRule="exact"/>
              <w:jc w:val="center"/>
              <w:rPr>
                <w:rFonts w:ascii="Verdana" w:hAnsi="Verdana"/>
                <w:b/>
                <w:sz w:val="18"/>
                <w:szCs w:val="18"/>
              </w:rPr>
            </w:pPr>
          </w:p>
          <w:p w:rsidR="00E14721" w:rsidRPr="00392AD3" w:rsidRDefault="00E14721" w:rsidP="00D91E41">
            <w:pPr>
              <w:tabs>
                <w:tab w:val="left" w:pos="540"/>
              </w:tabs>
              <w:spacing w:line="240" w:lineRule="exact"/>
              <w:jc w:val="center"/>
              <w:rPr>
                <w:rFonts w:ascii="Verdana" w:hAnsi="Verdana"/>
                <w:sz w:val="18"/>
                <w:szCs w:val="18"/>
              </w:rPr>
            </w:pPr>
          </w:p>
          <w:p w:rsidR="00E14721" w:rsidRPr="00392AD3" w:rsidRDefault="00E14721" w:rsidP="00D91E41">
            <w:pPr>
              <w:tabs>
                <w:tab w:val="left" w:pos="540"/>
              </w:tabs>
              <w:spacing w:line="240" w:lineRule="exact"/>
              <w:jc w:val="center"/>
              <w:rPr>
                <w:rFonts w:ascii="Verdana" w:hAnsi="Verdana"/>
                <w:sz w:val="18"/>
                <w:szCs w:val="18"/>
              </w:rPr>
            </w:pPr>
            <w:r w:rsidRPr="00392AD3">
              <w:rPr>
                <w:rFonts w:ascii="Verdana" w:hAnsi="Verdana"/>
                <w:sz w:val="18"/>
                <w:szCs w:val="18"/>
              </w:rPr>
              <w:t xml:space="preserve">Misura già in atto </w:t>
            </w:r>
          </w:p>
          <w:p w:rsidR="00E14721" w:rsidRPr="00AC6962" w:rsidRDefault="00E14721" w:rsidP="00D91E41">
            <w:pPr>
              <w:tabs>
                <w:tab w:val="left" w:pos="540"/>
              </w:tabs>
              <w:spacing w:line="240" w:lineRule="exact"/>
              <w:jc w:val="center"/>
              <w:rPr>
                <w:rFonts w:ascii="Verdana" w:hAnsi="Verdana"/>
                <w:b/>
                <w:sz w:val="18"/>
                <w:szCs w:val="18"/>
              </w:rPr>
            </w:pPr>
            <w:r w:rsidRPr="00392AD3">
              <w:rPr>
                <w:rFonts w:ascii="Verdana" w:hAnsi="Verdana"/>
                <w:sz w:val="18"/>
                <w:szCs w:val="18"/>
              </w:rPr>
              <w:t>Proseguire nell’attuazione</w:t>
            </w:r>
          </w:p>
        </w:tc>
      </w:tr>
      <w:tr w:rsidR="00E14721" w:rsidRPr="00AC6962" w:rsidTr="00D87255">
        <w:trPr>
          <w:jc w:val="center"/>
        </w:trPr>
        <w:tc>
          <w:tcPr>
            <w:tcW w:w="310" w:type="pct"/>
            <w:vAlign w:val="center"/>
          </w:tcPr>
          <w:p w:rsidR="00E14721" w:rsidRPr="00AC6962" w:rsidRDefault="00E14721" w:rsidP="00392AD3">
            <w:pPr>
              <w:tabs>
                <w:tab w:val="left" w:pos="540"/>
              </w:tabs>
              <w:spacing w:line="240" w:lineRule="exact"/>
              <w:jc w:val="center"/>
              <w:rPr>
                <w:rFonts w:ascii="Verdana" w:hAnsi="Verdana"/>
                <w:b/>
                <w:sz w:val="18"/>
                <w:szCs w:val="18"/>
              </w:rPr>
            </w:pPr>
            <w:r>
              <w:rPr>
                <w:rFonts w:ascii="Verdana" w:hAnsi="Verdana"/>
                <w:b/>
                <w:sz w:val="18"/>
                <w:szCs w:val="18"/>
              </w:rPr>
              <w:t>25</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Fonts w:ascii="Verdana" w:hAnsi="Verdana"/>
                <w:sz w:val="18"/>
                <w:szCs w:val="18"/>
              </w:rPr>
              <w:t xml:space="preserve">Autorizzazione al personale </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sidRPr="00AC6962">
              <w:rPr>
                <w:rFonts w:ascii="Verdana" w:hAnsi="Verdana"/>
                <w:sz w:val="18"/>
                <w:szCs w:val="18"/>
              </w:rPr>
              <w:t>3,325</w:t>
            </w:r>
          </w:p>
        </w:tc>
        <w:tc>
          <w:tcPr>
            <w:tcW w:w="720" w:type="pct"/>
            <w:vAlign w:val="center"/>
          </w:tcPr>
          <w:p w:rsidR="00E14721" w:rsidRDefault="00E14721" w:rsidP="006E0709">
            <w:pPr>
              <w:tabs>
                <w:tab w:val="left" w:pos="540"/>
              </w:tabs>
              <w:spacing w:after="0" w:line="240" w:lineRule="auto"/>
              <w:jc w:val="center"/>
              <w:rPr>
                <w:rFonts w:ascii="Verdana" w:hAnsi="Verdana"/>
                <w:b/>
                <w:sz w:val="16"/>
                <w:szCs w:val="16"/>
              </w:rPr>
            </w:pPr>
            <w:r>
              <w:rPr>
                <w:rFonts w:ascii="Verdana" w:hAnsi="Verdana"/>
                <w:b/>
                <w:sz w:val="16"/>
                <w:szCs w:val="16"/>
              </w:rPr>
              <w:t>C5</w:t>
            </w:r>
          </w:p>
          <w:p w:rsidR="00E14721" w:rsidRPr="00CA45E0" w:rsidRDefault="00E14721" w:rsidP="009F015F">
            <w:pPr>
              <w:tabs>
                <w:tab w:val="left" w:pos="540"/>
              </w:tabs>
              <w:spacing w:line="240" w:lineRule="auto"/>
              <w:jc w:val="both"/>
              <w:rPr>
                <w:rFonts w:ascii="Verdana" w:hAnsi="Verdana"/>
                <w:b/>
                <w:sz w:val="16"/>
                <w:szCs w:val="16"/>
              </w:rPr>
            </w:pPr>
            <w:r>
              <w:rPr>
                <w:rFonts w:ascii="Verdana" w:hAnsi="Verdana"/>
                <w:b/>
                <w:sz w:val="16"/>
                <w:szCs w:val="16"/>
              </w:rPr>
              <w:t xml:space="preserve">5.  </w:t>
            </w:r>
            <w:r w:rsidRPr="00782C2F">
              <w:rPr>
                <w:rFonts w:ascii="Verdana" w:hAnsi="Verdana"/>
                <w:sz w:val="16"/>
                <w:szCs w:val="16"/>
              </w:rPr>
              <w:t>Scarso o mancato controllo al fine di agevolare determinati soggetti;</w:t>
            </w: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 xml:space="preserve">Tutti i Responsabili </w:t>
            </w:r>
          </w:p>
        </w:tc>
        <w:tc>
          <w:tcPr>
            <w:tcW w:w="1550" w:type="pct"/>
            <w:vAlign w:val="center"/>
          </w:tcPr>
          <w:p w:rsidR="00E14721" w:rsidRPr="00AC6962" w:rsidRDefault="00E14721" w:rsidP="00D87255">
            <w:pPr>
              <w:tabs>
                <w:tab w:val="left" w:pos="540"/>
              </w:tabs>
              <w:spacing w:line="240" w:lineRule="exact"/>
              <w:jc w:val="both"/>
              <w:rPr>
                <w:rFonts w:ascii="Verdana" w:hAnsi="Verdana"/>
                <w:b/>
                <w:sz w:val="18"/>
                <w:szCs w:val="18"/>
              </w:rPr>
            </w:pPr>
            <w:r w:rsidRPr="00AC6962">
              <w:rPr>
                <w:rFonts w:ascii="Verdana" w:hAnsi="Verdana"/>
                <w:sz w:val="18"/>
                <w:szCs w:val="18"/>
              </w:rPr>
              <w:t xml:space="preserve">Prevedere meccanismi di raccordo tra i capi settori.Circolazione delle informazioni e confronto sulle soluzioni gestionali tra gli </w:t>
            </w:r>
            <w:r w:rsidRPr="00AC6962">
              <w:rPr>
                <w:rFonts w:ascii="Verdana" w:hAnsi="Verdana"/>
                <w:sz w:val="18"/>
                <w:szCs w:val="18"/>
              </w:rPr>
              <w:lastRenderedPageBreak/>
              <w:t>stessi responsabili.</w:t>
            </w:r>
          </w:p>
        </w:tc>
        <w:tc>
          <w:tcPr>
            <w:tcW w:w="613" w:type="pct"/>
            <w:vAlign w:val="center"/>
          </w:tcPr>
          <w:p w:rsidR="00E14721" w:rsidRPr="00392AD3" w:rsidRDefault="00E14721" w:rsidP="00392AD3">
            <w:pPr>
              <w:tabs>
                <w:tab w:val="left" w:pos="540"/>
              </w:tabs>
              <w:spacing w:line="240" w:lineRule="exact"/>
              <w:jc w:val="center"/>
              <w:rPr>
                <w:rFonts w:ascii="Verdana" w:hAnsi="Verdana"/>
                <w:sz w:val="18"/>
                <w:szCs w:val="18"/>
              </w:rPr>
            </w:pPr>
          </w:p>
          <w:p w:rsidR="00E14721" w:rsidRPr="00392AD3" w:rsidRDefault="00E14721" w:rsidP="00392AD3">
            <w:pPr>
              <w:tabs>
                <w:tab w:val="left" w:pos="540"/>
              </w:tabs>
              <w:spacing w:line="240" w:lineRule="exact"/>
              <w:jc w:val="center"/>
              <w:rPr>
                <w:rFonts w:ascii="Verdana" w:hAnsi="Verdana"/>
                <w:sz w:val="18"/>
                <w:szCs w:val="18"/>
              </w:rPr>
            </w:pPr>
            <w:r w:rsidRPr="00392AD3">
              <w:rPr>
                <w:rFonts w:ascii="Verdana" w:hAnsi="Verdana"/>
                <w:sz w:val="18"/>
                <w:szCs w:val="18"/>
              </w:rPr>
              <w:t xml:space="preserve">Misura già in atto </w:t>
            </w:r>
          </w:p>
          <w:p w:rsidR="00E14721" w:rsidRPr="00AC6962" w:rsidRDefault="00E14721" w:rsidP="00392AD3">
            <w:pPr>
              <w:tabs>
                <w:tab w:val="left" w:pos="540"/>
              </w:tabs>
              <w:spacing w:line="240" w:lineRule="exact"/>
              <w:jc w:val="center"/>
              <w:rPr>
                <w:rFonts w:ascii="Verdana" w:hAnsi="Verdana"/>
                <w:sz w:val="18"/>
                <w:szCs w:val="18"/>
              </w:rPr>
            </w:pPr>
            <w:r w:rsidRPr="00392AD3">
              <w:rPr>
                <w:rFonts w:ascii="Verdana" w:hAnsi="Verdana"/>
                <w:sz w:val="18"/>
                <w:szCs w:val="18"/>
              </w:rPr>
              <w:t>Proseguire nell’attuazione</w:t>
            </w:r>
          </w:p>
        </w:tc>
      </w:tr>
      <w:tr w:rsidR="00E14721" w:rsidRPr="00AC6962" w:rsidTr="00D87255">
        <w:trPr>
          <w:jc w:val="center"/>
        </w:trPr>
        <w:tc>
          <w:tcPr>
            <w:tcW w:w="310" w:type="pct"/>
            <w:vAlign w:val="center"/>
          </w:tcPr>
          <w:p w:rsidR="00E14721" w:rsidRPr="00AC6962" w:rsidRDefault="00E14721" w:rsidP="00392AD3">
            <w:pPr>
              <w:tabs>
                <w:tab w:val="left" w:pos="540"/>
              </w:tabs>
              <w:spacing w:line="240" w:lineRule="exact"/>
              <w:jc w:val="center"/>
              <w:rPr>
                <w:rFonts w:ascii="Verdana" w:hAnsi="Verdana"/>
                <w:b/>
                <w:sz w:val="18"/>
                <w:szCs w:val="18"/>
              </w:rPr>
            </w:pPr>
            <w:r>
              <w:rPr>
                <w:rFonts w:ascii="Verdana" w:hAnsi="Verdana"/>
                <w:b/>
                <w:sz w:val="18"/>
                <w:szCs w:val="18"/>
              </w:rPr>
              <w:lastRenderedPageBreak/>
              <w:t>26</w:t>
            </w:r>
          </w:p>
        </w:tc>
        <w:tc>
          <w:tcPr>
            <w:tcW w:w="574" w:type="pct"/>
            <w:vAlign w:val="center"/>
          </w:tcPr>
          <w:p w:rsidR="00E14721" w:rsidRPr="00AC6962" w:rsidRDefault="00E14721" w:rsidP="00A80D62">
            <w:pPr>
              <w:spacing w:after="0" w:line="240" w:lineRule="auto"/>
              <w:rPr>
                <w:rFonts w:ascii="Verdana" w:hAnsi="Verdana"/>
                <w:sz w:val="18"/>
                <w:szCs w:val="18"/>
              </w:rPr>
            </w:pPr>
            <w:r w:rsidRPr="00AC6962">
              <w:rPr>
                <w:rFonts w:ascii="Verdana" w:hAnsi="Verdana"/>
                <w:spacing w:val="-1"/>
                <w:sz w:val="18"/>
                <w:szCs w:val="18"/>
              </w:rPr>
              <w:t xml:space="preserve">SCIA edilizia </w:t>
            </w:r>
          </w:p>
        </w:tc>
        <w:tc>
          <w:tcPr>
            <w:tcW w:w="626" w:type="pct"/>
            <w:vAlign w:val="center"/>
          </w:tcPr>
          <w:p w:rsidR="00E14721" w:rsidRPr="00AC6962" w:rsidRDefault="00E14721" w:rsidP="00D91E41">
            <w:pPr>
              <w:spacing w:after="0" w:line="240" w:lineRule="auto"/>
              <w:jc w:val="center"/>
              <w:rPr>
                <w:rFonts w:ascii="Verdana" w:hAnsi="Verdana"/>
                <w:sz w:val="18"/>
                <w:szCs w:val="18"/>
              </w:rPr>
            </w:pPr>
            <w:r w:rsidRPr="00AC6962">
              <w:rPr>
                <w:rFonts w:ascii="Verdana" w:hAnsi="Verdana"/>
                <w:sz w:val="18"/>
                <w:szCs w:val="18"/>
              </w:rPr>
              <w:t>4,245</w:t>
            </w:r>
          </w:p>
        </w:tc>
        <w:tc>
          <w:tcPr>
            <w:tcW w:w="720" w:type="pct"/>
            <w:vAlign w:val="center"/>
          </w:tcPr>
          <w:p w:rsidR="00E14721" w:rsidRDefault="00E14721" w:rsidP="006E0709">
            <w:pPr>
              <w:tabs>
                <w:tab w:val="left" w:pos="540"/>
              </w:tabs>
              <w:spacing w:after="0" w:line="240" w:lineRule="exact"/>
              <w:jc w:val="center"/>
              <w:rPr>
                <w:rFonts w:ascii="Verdana" w:hAnsi="Verdana"/>
                <w:b/>
                <w:sz w:val="16"/>
                <w:szCs w:val="16"/>
              </w:rPr>
            </w:pPr>
            <w:r>
              <w:rPr>
                <w:rFonts w:ascii="Verdana" w:hAnsi="Verdana"/>
                <w:b/>
                <w:sz w:val="16"/>
                <w:szCs w:val="16"/>
              </w:rPr>
              <w:t xml:space="preserve">C5 </w:t>
            </w:r>
          </w:p>
          <w:p w:rsidR="00E14721" w:rsidRPr="00782C2F" w:rsidRDefault="00E14721" w:rsidP="000B75F7">
            <w:pPr>
              <w:tabs>
                <w:tab w:val="left" w:pos="540"/>
              </w:tabs>
              <w:spacing w:after="0" w:line="240" w:lineRule="exact"/>
              <w:jc w:val="both"/>
              <w:rPr>
                <w:rFonts w:ascii="Verdana" w:hAnsi="Verdana"/>
                <w:b/>
                <w:sz w:val="16"/>
                <w:szCs w:val="16"/>
              </w:rPr>
            </w:pPr>
            <w:r>
              <w:rPr>
                <w:rFonts w:ascii="Verdana" w:hAnsi="Verdana"/>
                <w:b/>
                <w:sz w:val="16"/>
                <w:szCs w:val="16"/>
              </w:rPr>
              <w:t xml:space="preserve">5.  </w:t>
            </w:r>
            <w:r w:rsidRPr="00782C2F">
              <w:rPr>
                <w:rFonts w:ascii="Verdana" w:hAnsi="Verdana"/>
                <w:sz w:val="16"/>
                <w:szCs w:val="16"/>
              </w:rPr>
              <w:t>Scarso o mancato controllo al fine di agevolare determinati soggetti;</w:t>
            </w:r>
          </w:p>
        </w:tc>
        <w:tc>
          <w:tcPr>
            <w:tcW w:w="607" w:type="pct"/>
          </w:tcPr>
          <w:p w:rsidR="00E14721" w:rsidRDefault="00E14721" w:rsidP="006E0709">
            <w:pPr>
              <w:spacing w:after="0" w:line="240" w:lineRule="auto"/>
              <w:rPr>
                <w:rFonts w:ascii="Verdana" w:hAnsi="Verdana"/>
                <w:spacing w:val="-1"/>
                <w:sz w:val="18"/>
                <w:szCs w:val="18"/>
              </w:rPr>
            </w:pPr>
            <w:r>
              <w:rPr>
                <w:rFonts w:ascii="Verdana" w:hAnsi="Verdana"/>
                <w:spacing w:val="-1"/>
                <w:sz w:val="18"/>
                <w:szCs w:val="18"/>
              </w:rPr>
              <w:t>Responsabile del  Settore</w:t>
            </w:r>
            <w:r w:rsidR="00B325C5">
              <w:rPr>
                <w:rFonts w:ascii="Verdana" w:hAnsi="Verdana"/>
                <w:spacing w:val="-1"/>
                <w:sz w:val="18"/>
                <w:szCs w:val="18"/>
              </w:rPr>
              <w:t xml:space="preserve"> </w:t>
            </w:r>
            <w:r w:rsidR="00D57069">
              <w:rPr>
                <w:rFonts w:ascii="Verdana" w:hAnsi="Verdana"/>
                <w:spacing w:val="-1"/>
                <w:sz w:val="18"/>
                <w:szCs w:val="18"/>
              </w:rPr>
              <w:t>Tecnico</w:t>
            </w:r>
          </w:p>
          <w:p w:rsidR="00E14721" w:rsidRPr="00AC6962" w:rsidRDefault="00E14721" w:rsidP="00D91E41">
            <w:pPr>
              <w:spacing w:after="0" w:line="240" w:lineRule="auto"/>
              <w:rPr>
                <w:rFonts w:ascii="Verdana" w:hAnsi="Verdana"/>
                <w:spacing w:val="-1"/>
                <w:sz w:val="18"/>
                <w:szCs w:val="18"/>
              </w:rPr>
            </w:pPr>
          </w:p>
        </w:tc>
        <w:tc>
          <w:tcPr>
            <w:tcW w:w="1550" w:type="pct"/>
            <w:vAlign w:val="center"/>
          </w:tcPr>
          <w:p w:rsidR="00E14721" w:rsidRPr="00AC6962" w:rsidRDefault="00E14721" w:rsidP="00D91E41">
            <w:pPr>
              <w:tabs>
                <w:tab w:val="left" w:pos="540"/>
              </w:tabs>
              <w:spacing w:line="240" w:lineRule="exact"/>
              <w:jc w:val="center"/>
              <w:rPr>
                <w:rFonts w:ascii="Verdana" w:hAnsi="Verdana"/>
                <w:b/>
                <w:sz w:val="18"/>
                <w:szCs w:val="18"/>
              </w:rPr>
            </w:pPr>
          </w:p>
        </w:tc>
        <w:tc>
          <w:tcPr>
            <w:tcW w:w="613" w:type="pct"/>
          </w:tcPr>
          <w:p w:rsidR="00E14721" w:rsidRPr="00AC6962" w:rsidRDefault="00E14721" w:rsidP="00D91E41">
            <w:pPr>
              <w:tabs>
                <w:tab w:val="left" w:pos="540"/>
              </w:tabs>
              <w:spacing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392AD3">
            <w:pPr>
              <w:tabs>
                <w:tab w:val="left" w:pos="540"/>
              </w:tabs>
              <w:spacing w:line="240" w:lineRule="exact"/>
              <w:jc w:val="center"/>
              <w:rPr>
                <w:rFonts w:ascii="Verdana" w:hAnsi="Verdana"/>
                <w:b/>
                <w:sz w:val="18"/>
                <w:szCs w:val="18"/>
              </w:rPr>
            </w:pPr>
            <w:r>
              <w:rPr>
                <w:rFonts w:ascii="Verdana" w:hAnsi="Verdana"/>
                <w:b/>
                <w:sz w:val="18"/>
                <w:szCs w:val="18"/>
              </w:rPr>
              <w:t>27</w:t>
            </w:r>
          </w:p>
        </w:tc>
        <w:tc>
          <w:tcPr>
            <w:tcW w:w="574" w:type="pct"/>
            <w:vAlign w:val="center"/>
          </w:tcPr>
          <w:p w:rsidR="00E14721" w:rsidRPr="00AC6962" w:rsidRDefault="00E14721" w:rsidP="00BE4FB0">
            <w:pPr>
              <w:spacing w:after="0" w:line="240" w:lineRule="auto"/>
              <w:rPr>
                <w:rFonts w:ascii="Verdana" w:hAnsi="Verdana"/>
                <w:sz w:val="18"/>
                <w:szCs w:val="18"/>
              </w:rPr>
            </w:pPr>
            <w:r w:rsidRPr="00AC6962">
              <w:rPr>
                <w:rFonts w:ascii="Verdana" w:hAnsi="Verdana"/>
                <w:spacing w:val="-1"/>
                <w:sz w:val="18"/>
                <w:szCs w:val="18"/>
              </w:rPr>
              <w:t>Parer</w:t>
            </w:r>
            <w:r>
              <w:rPr>
                <w:rFonts w:ascii="Verdana" w:hAnsi="Verdana"/>
                <w:spacing w:val="-1"/>
                <w:sz w:val="18"/>
                <w:szCs w:val="18"/>
              </w:rPr>
              <w:t>i</w:t>
            </w:r>
            <w:r w:rsidRPr="00AC6962">
              <w:rPr>
                <w:rFonts w:ascii="Verdana" w:hAnsi="Verdana"/>
                <w:spacing w:val="-1"/>
                <w:sz w:val="18"/>
                <w:szCs w:val="18"/>
              </w:rPr>
              <w:t xml:space="preserve"> su SCIA attività produttive </w:t>
            </w:r>
          </w:p>
        </w:tc>
        <w:tc>
          <w:tcPr>
            <w:tcW w:w="626" w:type="pct"/>
            <w:vAlign w:val="center"/>
          </w:tcPr>
          <w:p w:rsidR="00E14721" w:rsidRPr="00AC6962" w:rsidRDefault="00E14721" w:rsidP="00D91E41">
            <w:pPr>
              <w:spacing w:after="0" w:line="240" w:lineRule="auto"/>
              <w:jc w:val="center"/>
              <w:rPr>
                <w:rFonts w:ascii="Verdana" w:hAnsi="Verdana"/>
                <w:sz w:val="18"/>
                <w:szCs w:val="18"/>
              </w:rPr>
            </w:pPr>
            <w:r w:rsidRPr="00AC6962">
              <w:rPr>
                <w:rFonts w:ascii="Verdana" w:hAnsi="Verdana"/>
                <w:sz w:val="18"/>
                <w:szCs w:val="18"/>
              </w:rPr>
              <w:t>4,245</w:t>
            </w:r>
          </w:p>
        </w:tc>
        <w:tc>
          <w:tcPr>
            <w:tcW w:w="720" w:type="pct"/>
            <w:vAlign w:val="center"/>
          </w:tcPr>
          <w:p w:rsidR="00E14721" w:rsidRDefault="00E14721" w:rsidP="000B75F7">
            <w:pPr>
              <w:tabs>
                <w:tab w:val="left" w:pos="540"/>
              </w:tabs>
              <w:spacing w:after="0" w:line="240" w:lineRule="exact"/>
              <w:jc w:val="center"/>
              <w:rPr>
                <w:rFonts w:ascii="Verdana" w:hAnsi="Verdana"/>
                <w:b/>
                <w:sz w:val="16"/>
                <w:szCs w:val="16"/>
              </w:rPr>
            </w:pPr>
            <w:r>
              <w:rPr>
                <w:rFonts w:ascii="Verdana" w:hAnsi="Verdana"/>
                <w:b/>
                <w:sz w:val="16"/>
                <w:szCs w:val="16"/>
              </w:rPr>
              <w:t xml:space="preserve">C2 </w:t>
            </w:r>
          </w:p>
          <w:p w:rsidR="00E14721" w:rsidRPr="00CA45E0" w:rsidRDefault="00E14721" w:rsidP="000B75F7">
            <w:pPr>
              <w:tabs>
                <w:tab w:val="left" w:pos="540"/>
              </w:tabs>
              <w:spacing w:after="0" w:line="240" w:lineRule="exact"/>
              <w:jc w:val="center"/>
              <w:rPr>
                <w:rFonts w:ascii="Verdana" w:hAnsi="Verdana"/>
                <w:b/>
                <w:sz w:val="16"/>
                <w:szCs w:val="16"/>
              </w:rPr>
            </w:pPr>
            <w:r>
              <w:rPr>
                <w:rFonts w:ascii="Verdana" w:hAnsi="Verdana"/>
                <w:b/>
                <w:sz w:val="16"/>
                <w:szCs w:val="16"/>
              </w:rPr>
              <w:t xml:space="preserve">2. </w:t>
            </w:r>
            <w:r w:rsidRPr="00782C2F">
              <w:rPr>
                <w:rFonts w:ascii="Verdana" w:hAnsi="Verdana"/>
                <w:sz w:val="16"/>
                <w:szCs w:val="16"/>
              </w:rPr>
              <w:t xml:space="preserve">abuso nel rilascio di autorizzazioni in ambiti in cui il pubblico ufficio ha funzioni esclusive o preminenti di controllo al fine di agevolare determinati soggetti (es. controlli finalizzati </w:t>
            </w:r>
            <w:r>
              <w:rPr>
                <w:rFonts w:ascii="Verdana" w:hAnsi="Verdana"/>
                <w:sz w:val="16"/>
                <w:szCs w:val="16"/>
              </w:rPr>
              <w:t>a</w:t>
            </w:r>
            <w:r w:rsidRPr="00782C2F">
              <w:rPr>
                <w:rFonts w:ascii="Verdana" w:hAnsi="Verdana"/>
                <w:sz w:val="16"/>
                <w:szCs w:val="16"/>
              </w:rPr>
              <w:t>ll’accertamento del possesso di requisiti per apertura di esercizi commerciali);</w:t>
            </w:r>
          </w:p>
        </w:tc>
        <w:tc>
          <w:tcPr>
            <w:tcW w:w="607" w:type="pct"/>
          </w:tcPr>
          <w:p w:rsidR="00E14721" w:rsidRDefault="00E14721" w:rsidP="00D91E41">
            <w:pPr>
              <w:spacing w:after="0" w:line="240" w:lineRule="auto"/>
              <w:rPr>
                <w:rFonts w:ascii="Verdana" w:hAnsi="Verdana"/>
                <w:spacing w:val="-1"/>
                <w:sz w:val="18"/>
                <w:szCs w:val="18"/>
              </w:rPr>
            </w:pPr>
          </w:p>
          <w:p w:rsidR="00E14721" w:rsidRDefault="00E14721" w:rsidP="006F5376">
            <w:pPr>
              <w:spacing w:after="0" w:line="240" w:lineRule="auto"/>
              <w:rPr>
                <w:rFonts w:ascii="Verdana" w:hAnsi="Verdana"/>
                <w:spacing w:val="-1"/>
                <w:sz w:val="18"/>
                <w:szCs w:val="18"/>
              </w:rPr>
            </w:pPr>
            <w:r>
              <w:rPr>
                <w:rFonts w:ascii="Verdana" w:hAnsi="Verdana"/>
                <w:spacing w:val="-1"/>
                <w:sz w:val="18"/>
                <w:szCs w:val="18"/>
              </w:rPr>
              <w:t>Responsabile del  Settore</w:t>
            </w:r>
            <w:r w:rsidR="00B325C5">
              <w:rPr>
                <w:rFonts w:ascii="Verdana" w:hAnsi="Verdana"/>
                <w:spacing w:val="-1"/>
                <w:sz w:val="18"/>
                <w:szCs w:val="18"/>
              </w:rPr>
              <w:t xml:space="preserve"> </w:t>
            </w:r>
            <w:r w:rsidR="00D57069">
              <w:rPr>
                <w:rFonts w:ascii="Verdana" w:hAnsi="Verdana"/>
                <w:spacing w:val="-1"/>
                <w:sz w:val="18"/>
                <w:szCs w:val="18"/>
              </w:rPr>
              <w:t>Tecnico</w:t>
            </w:r>
          </w:p>
          <w:p w:rsidR="00E14721" w:rsidRPr="00AC6962" w:rsidRDefault="00E14721" w:rsidP="00D91E41">
            <w:pPr>
              <w:spacing w:after="0" w:line="240" w:lineRule="auto"/>
              <w:rPr>
                <w:rFonts w:ascii="Verdana" w:hAnsi="Verdana"/>
                <w:spacing w:val="-1"/>
                <w:sz w:val="18"/>
                <w:szCs w:val="18"/>
              </w:rPr>
            </w:pPr>
          </w:p>
        </w:tc>
        <w:tc>
          <w:tcPr>
            <w:tcW w:w="1550" w:type="pct"/>
            <w:vAlign w:val="center"/>
          </w:tcPr>
          <w:p w:rsidR="00E14721" w:rsidRPr="00AC6962" w:rsidRDefault="00E14721" w:rsidP="00D91E41">
            <w:pPr>
              <w:tabs>
                <w:tab w:val="left" w:pos="540"/>
              </w:tabs>
              <w:spacing w:line="240" w:lineRule="exact"/>
              <w:jc w:val="center"/>
              <w:rPr>
                <w:rFonts w:ascii="Verdana" w:hAnsi="Verdana"/>
                <w:b/>
                <w:sz w:val="18"/>
                <w:szCs w:val="18"/>
              </w:rPr>
            </w:pPr>
          </w:p>
        </w:tc>
        <w:tc>
          <w:tcPr>
            <w:tcW w:w="613" w:type="pct"/>
          </w:tcPr>
          <w:p w:rsidR="00E14721" w:rsidRPr="00AC6962" w:rsidRDefault="00E14721" w:rsidP="00D91E41">
            <w:pPr>
              <w:tabs>
                <w:tab w:val="left" w:pos="540"/>
              </w:tabs>
              <w:spacing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392AD3">
            <w:pPr>
              <w:tabs>
                <w:tab w:val="left" w:pos="540"/>
              </w:tabs>
              <w:spacing w:line="240" w:lineRule="exact"/>
              <w:jc w:val="center"/>
              <w:rPr>
                <w:rFonts w:ascii="Verdana" w:hAnsi="Verdana"/>
                <w:b/>
                <w:sz w:val="18"/>
                <w:szCs w:val="18"/>
              </w:rPr>
            </w:pPr>
            <w:r>
              <w:rPr>
                <w:rFonts w:ascii="Verdana" w:hAnsi="Verdana"/>
                <w:b/>
                <w:sz w:val="18"/>
                <w:szCs w:val="18"/>
              </w:rPr>
              <w:t>28</w:t>
            </w:r>
          </w:p>
        </w:tc>
        <w:tc>
          <w:tcPr>
            <w:tcW w:w="574" w:type="pct"/>
            <w:vAlign w:val="center"/>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Concessione di posteggi mercatali</w:t>
            </w:r>
          </w:p>
        </w:tc>
        <w:tc>
          <w:tcPr>
            <w:tcW w:w="626" w:type="pct"/>
            <w:vAlign w:val="center"/>
          </w:tcPr>
          <w:p w:rsidR="00E14721" w:rsidRPr="00AC6962" w:rsidRDefault="00E14721" w:rsidP="00D91E41">
            <w:pPr>
              <w:spacing w:after="0" w:line="240" w:lineRule="auto"/>
              <w:jc w:val="center"/>
              <w:rPr>
                <w:rFonts w:ascii="Verdana" w:hAnsi="Verdana"/>
                <w:sz w:val="18"/>
                <w:szCs w:val="18"/>
              </w:rPr>
            </w:pPr>
            <w:r>
              <w:rPr>
                <w:rFonts w:ascii="Verdana" w:hAnsi="Verdana"/>
                <w:sz w:val="18"/>
                <w:szCs w:val="18"/>
              </w:rPr>
              <w:t>4,50</w:t>
            </w:r>
          </w:p>
        </w:tc>
        <w:tc>
          <w:tcPr>
            <w:tcW w:w="720" w:type="pct"/>
            <w:vAlign w:val="center"/>
          </w:tcPr>
          <w:p w:rsidR="00E14721" w:rsidRDefault="00E14721" w:rsidP="000B75F7">
            <w:pPr>
              <w:tabs>
                <w:tab w:val="left" w:pos="540"/>
              </w:tabs>
              <w:spacing w:after="0" w:line="240" w:lineRule="exact"/>
              <w:jc w:val="center"/>
              <w:rPr>
                <w:rFonts w:ascii="Verdana" w:hAnsi="Verdana"/>
                <w:b/>
                <w:sz w:val="16"/>
                <w:szCs w:val="16"/>
              </w:rPr>
            </w:pPr>
            <w:r>
              <w:rPr>
                <w:rFonts w:ascii="Verdana" w:hAnsi="Verdana"/>
                <w:b/>
                <w:sz w:val="16"/>
                <w:szCs w:val="16"/>
              </w:rPr>
              <w:t xml:space="preserve">C2 </w:t>
            </w:r>
          </w:p>
          <w:p w:rsidR="00E14721" w:rsidRPr="00CA45E0" w:rsidRDefault="00E14721" w:rsidP="000B75F7">
            <w:pPr>
              <w:tabs>
                <w:tab w:val="left" w:pos="540"/>
              </w:tabs>
              <w:spacing w:after="0" w:line="240" w:lineRule="exact"/>
              <w:jc w:val="both"/>
              <w:rPr>
                <w:rFonts w:ascii="Verdana" w:hAnsi="Verdana"/>
                <w:b/>
                <w:sz w:val="16"/>
                <w:szCs w:val="16"/>
              </w:rPr>
            </w:pPr>
            <w:r>
              <w:rPr>
                <w:rFonts w:ascii="Verdana" w:hAnsi="Verdana"/>
                <w:b/>
                <w:sz w:val="16"/>
                <w:szCs w:val="16"/>
              </w:rPr>
              <w:t xml:space="preserve">2. </w:t>
            </w:r>
            <w:r w:rsidRPr="00782C2F">
              <w:rPr>
                <w:rFonts w:ascii="Verdana" w:hAnsi="Verdana"/>
                <w:sz w:val="16"/>
                <w:szCs w:val="16"/>
              </w:rPr>
              <w:t xml:space="preserve">abuso nel rilascio di autorizzazioni in ambiti in cui il pubblico ufficio ha </w:t>
            </w:r>
            <w:r w:rsidRPr="00782C2F">
              <w:rPr>
                <w:rFonts w:ascii="Verdana" w:hAnsi="Verdana"/>
                <w:sz w:val="16"/>
                <w:szCs w:val="16"/>
              </w:rPr>
              <w:lastRenderedPageBreak/>
              <w:t xml:space="preserve">funzioni esclusive o preminenti di controllo al fine di agevolare determinati soggetti (es. controlli finalizzati </w:t>
            </w:r>
            <w:r>
              <w:rPr>
                <w:rFonts w:ascii="Verdana" w:hAnsi="Verdana"/>
                <w:sz w:val="16"/>
                <w:szCs w:val="16"/>
              </w:rPr>
              <w:t>a</w:t>
            </w:r>
            <w:r w:rsidRPr="00782C2F">
              <w:rPr>
                <w:rFonts w:ascii="Verdana" w:hAnsi="Verdana"/>
                <w:sz w:val="16"/>
                <w:szCs w:val="16"/>
              </w:rPr>
              <w:t>ll’accertamento del possesso di requisiti per apertura di esercizi commerciali);</w:t>
            </w:r>
          </w:p>
        </w:tc>
        <w:tc>
          <w:tcPr>
            <w:tcW w:w="607" w:type="pct"/>
          </w:tcPr>
          <w:p w:rsidR="00E14721" w:rsidRDefault="00E14721" w:rsidP="006F5376">
            <w:pPr>
              <w:spacing w:after="0" w:line="240" w:lineRule="auto"/>
              <w:rPr>
                <w:rFonts w:ascii="Verdana" w:hAnsi="Verdana"/>
                <w:spacing w:val="-1"/>
                <w:sz w:val="18"/>
                <w:szCs w:val="18"/>
              </w:rPr>
            </w:pPr>
            <w:r>
              <w:rPr>
                <w:rFonts w:ascii="Verdana" w:hAnsi="Verdana"/>
                <w:spacing w:val="-1"/>
                <w:sz w:val="18"/>
                <w:szCs w:val="18"/>
              </w:rPr>
              <w:lastRenderedPageBreak/>
              <w:t xml:space="preserve">Responsabile del </w:t>
            </w:r>
            <w:r w:rsidR="00BD000F">
              <w:rPr>
                <w:rFonts w:ascii="Verdana" w:hAnsi="Verdana"/>
                <w:spacing w:val="-1"/>
                <w:sz w:val="18"/>
                <w:szCs w:val="18"/>
              </w:rPr>
              <w:t xml:space="preserve">I </w:t>
            </w:r>
            <w:r>
              <w:rPr>
                <w:rFonts w:ascii="Verdana" w:hAnsi="Verdana"/>
                <w:spacing w:val="-1"/>
                <w:sz w:val="18"/>
                <w:szCs w:val="18"/>
              </w:rPr>
              <w:t xml:space="preserve">Settore  </w:t>
            </w:r>
          </w:p>
          <w:p w:rsidR="00E14721" w:rsidRPr="00AC6962" w:rsidRDefault="00E14721" w:rsidP="00D91E41">
            <w:pPr>
              <w:spacing w:after="0" w:line="240" w:lineRule="auto"/>
              <w:rPr>
                <w:rFonts w:ascii="Verdana" w:hAnsi="Verdana"/>
                <w:spacing w:val="-1"/>
                <w:sz w:val="18"/>
                <w:szCs w:val="18"/>
              </w:rPr>
            </w:pPr>
          </w:p>
        </w:tc>
        <w:tc>
          <w:tcPr>
            <w:tcW w:w="1550" w:type="pct"/>
            <w:vAlign w:val="center"/>
          </w:tcPr>
          <w:p w:rsidR="00E14721" w:rsidRPr="006E0709" w:rsidRDefault="00E14721" w:rsidP="00D87255">
            <w:pPr>
              <w:tabs>
                <w:tab w:val="left" w:pos="540"/>
              </w:tabs>
              <w:spacing w:line="240" w:lineRule="exact"/>
              <w:jc w:val="both"/>
              <w:rPr>
                <w:rFonts w:ascii="Verdana" w:hAnsi="Verdana"/>
                <w:b/>
                <w:sz w:val="20"/>
                <w:szCs w:val="18"/>
              </w:rPr>
            </w:pPr>
          </w:p>
        </w:tc>
        <w:tc>
          <w:tcPr>
            <w:tcW w:w="613" w:type="pct"/>
            <w:vAlign w:val="center"/>
          </w:tcPr>
          <w:p w:rsidR="00E14721" w:rsidRDefault="00E14721" w:rsidP="00D87255">
            <w:pPr>
              <w:tabs>
                <w:tab w:val="left" w:pos="540"/>
              </w:tabs>
              <w:spacing w:line="240" w:lineRule="exact"/>
              <w:jc w:val="center"/>
            </w:pPr>
          </w:p>
        </w:tc>
      </w:tr>
      <w:tr w:rsidR="00E14721" w:rsidRPr="00AC6962" w:rsidTr="00D87255">
        <w:trPr>
          <w:jc w:val="center"/>
        </w:trPr>
        <w:tc>
          <w:tcPr>
            <w:tcW w:w="310" w:type="pct"/>
            <w:vAlign w:val="center"/>
          </w:tcPr>
          <w:p w:rsidR="00E14721" w:rsidRPr="00AC6962" w:rsidRDefault="00E14721" w:rsidP="00392AD3">
            <w:pPr>
              <w:tabs>
                <w:tab w:val="left" w:pos="540"/>
              </w:tabs>
              <w:spacing w:line="240" w:lineRule="exact"/>
              <w:jc w:val="center"/>
              <w:rPr>
                <w:rFonts w:ascii="Verdana" w:hAnsi="Verdana"/>
                <w:b/>
                <w:sz w:val="18"/>
                <w:szCs w:val="18"/>
              </w:rPr>
            </w:pPr>
            <w:r>
              <w:rPr>
                <w:rFonts w:ascii="Verdana" w:hAnsi="Verdana"/>
                <w:b/>
                <w:sz w:val="18"/>
                <w:szCs w:val="18"/>
              </w:rPr>
              <w:lastRenderedPageBreak/>
              <w:t>29</w:t>
            </w:r>
          </w:p>
        </w:tc>
        <w:tc>
          <w:tcPr>
            <w:tcW w:w="574" w:type="pct"/>
            <w:vAlign w:val="center"/>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Autorizzazione attività spettacoli viaggianti e circensi su area pubblica</w:t>
            </w:r>
          </w:p>
        </w:tc>
        <w:tc>
          <w:tcPr>
            <w:tcW w:w="626" w:type="pct"/>
            <w:vAlign w:val="center"/>
          </w:tcPr>
          <w:p w:rsidR="00E14721" w:rsidRPr="00AC6962" w:rsidRDefault="00E14721" w:rsidP="00D169BD">
            <w:pPr>
              <w:spacing w:after="0" w:line="240" w:lineRule="auto"/>
              <w:jc w:val="center"/>
              <w:rPr>
                <w:rFonts w:ascii="Verdana" w:hAnsi="Verdana"/>
                <w:sz w:val="18"/>
                <w:szCs w:val="18"/>
              </w:rPr>
            </w:pPr>
            <w:r>
              <w:rPr>
                <w:rFonts w:ascii="Verdana" w:hAnsi="Verdana"/>
                <w:sz w:val="18"/>
                <w:szCs w:val="18"/>
              </w:rPr>
              <w:t>4,50</w:t>
            </w:r>
          </w:p>
        </w:tc>
        <w:tc>
          <w:tcPr>
            <w:tcW w:w="720" w:type="pct"/>
            <w:vAlign w:val="center"/>
          </w:tcPr>
          <w:p w:rsidR="00E14721" w:rsidRDefault="00E14721" w:rsidP="000B75F7">
            <w:pPr>
              <w:tabs>
                <w:tab w:val="left" w:pos="540"/>
              </w:tabs>
              <w:spacing w:after="0" w:line="240" w:lineRule="exact"/>
              <w:jc w:val="center"/>
              <w:rPr>
                <w:rFonts w:ascii="Verdana" w:hAnsi="Verdana"/>
                <w:b/>
                <w:sz w:val="16"/>
                <w:szCs w:val="16"/>
              </w:rPr>
            </w:pPr>
            <w:r>
              <w:rPr>
                <w:rFonts w:ascii="Verdana" w:hAnsi="Verdana"/>
                <w:b/>
                <w:sz w:val="16"/>
                <w:szCs w:val="16"/>
              </w:rPr>
              <w:t xml:space="preserve">C2 </w:t>
            </w:r>
          </w:p>
          <w:p w:rsidR="00E14721" w:rsidRPr="00CA45E0" w:rsidRDefault="00E14721" w:rsidP="000B75F7">
            <w:pPr>
              <w:tabs>
                <w:tab w:val="left" w:pos="540"/>
              </w:tabs>
              <w:spacing w:after="0" w:line="240" w:lineRule="exact"/>
              <w:jc w:val="both"/>
              <w:rPr>
                <w:rFonts w:ascii="Verdana" w:hAnsi="Verdana"/>
                <w:b/>
                <w:sz w:val="16"/>
                <w:szCs w:val="16"/>
              </w:rPr>
            </w:pPr>
            <w:r>
              <w:rPr>
                <w:rFonts w:ascii="Verdana" w:hAnsi="Verdana"/>
                <w:b/>
                <w:sz w:val="16"/>
                <w:szCs w:val="16"/>
              </w:rPr>
              <w:t xml:space="preserve">2. </w:t>
            </w:r>
            <w:r w:rsidRPr="00782C2F">
              <w:rPr>
                <w:rFonts w:ascii="Verdana" w:hAnsi="Verdana"/>
                <w:sz w:val="16"/>
                <w:szCs w:val="16"/>
              </w:rPr>
              <w:t xml:space="preserve">abuso nel rilascio di autorizzazioni in ambiti in cui il pubblico ufficio ha funzioni esclusive o preminenti di controllo al fine di agevolare determinati soggetti (es. controlli finalizzati </w:t>
            </w:r>
            <w:r>
              <w:rPr>
                <w:rFonts w:ascii="Verdana" w:hAnsi="Verdana"/>
                <w:sz w:val="16"/>
                <w:szCs w:val="16"/>
              </w:rPr>
              <w:t>a</w:t>
            </w:r>
            <w:r w:rsidRPr="00782C2F">
              <w:rPr>
                <w:rFonts w:ascii="Verdana" w:hAnsi="Verdana"/>
                <w:sz w:val="16"/>
                <w:szCs w:val="16"/>
              </w:rPr>
              <w:t>ll’accertamento del possesso di requisiti per apertura di esercizi commerciali);</w:t>
            </w:r>
          </w:p>
        </w:tc>
        <w:tc>
          <w:tcPr>
            <w:tcW w:w="607" w:type="pct"/>
          </w:tcPr>
          <w:p w:rsidR="00E14721" w:rsidRPr="00AC6962" w:rsidRDefault="00E14721" w:rsidP="006E0709">
            <w:pPr>
              <w:spacing w:after="0" w:line="240" w:lineRule="auto"/>
              <w:rPr>
                <w:rFonts w:ascii="Verdana" w:hAnsi="Verdana"/>
                <w:spacing w:val="-1"/>
                <w:sz w:val="18"/>
                <w:szCs w:val="18"/>
              </w:rPr>
            </w:pPr>
            <w:r>
              <w:rPr>
                <w:rFonts w:ascii="Verdana" w:hAnsi="Verdana"/>
                <w:spacing w:val="-1"/>
                <w:sz w:val="18"/>
                <w:szCs w:val="18"/>
              </w:rPr>
              <w:t xml:space="preserve">Responsabile del </w:t>
            </w:r>
            <w:r w:rsidR="00BD000F">
              <w:rPr>
                <w:rFonts w:ascii="Verdana" w:hAnsi="Verdana"/>
                <w:spacing w:val="-1"/>
                <w:sz w:val="18"/>
                <w:szCs w:val="18"/>
              </w:rPr>
              <w:t xml:space="preserve">I </w:t>
            </w:r>
            <w:r>
              <w:rPr>
                <w:rFonts w:ascii="Verdana" w:hAnsi="Verdana"/>
                <w:spacing w:val="-1"/>
                <w:sz w:val="18"/>
                <w:szCs w:val="18"/>
              </w:rPr>
              <w:t xml:space="preserve">Settore </w:t>
            </w:r>
          </w:p>
        </w:tc>
        <w:tc>
          <w:tcPr>
            <w:tcW w:w="1550" w:type="pct"/>
            <w:vAlign w:val="center"/>
          </w:tcPr>
          <w:p w:rsidR="00E14721" w:rsidRPr="00AC6962" w:rsidRDefault="00E14721" w:rsidP="00D169BD">
            <w:pPr>
              <w:tabs>
                <w:tab w:val="left" w:pos="540"/>
              </w:tabs>
              <w:spacing w:line="240" w:lineRule="exact"/>
              <w:jc w:val="both"/>
              <w:rPr>
                <w:rFonts w:ascii="Verdana" w:hAnsi="Verdana"/>
                <w:b/>
                <w:sz w:val="18"/>
                <w:szCs w:val="18"/>
              </w:rPr>
            </w:pPr>
            <w:r>
              <w:t>.</w:t>
            </w:r>
          </w:p>
        </w:tc>
        <w:tc>
          <w:tcPr>
            <w:tcW w:w="613" w:type="pct"/>
            <w:vAlign w:val="center"/>
          </w:tcPr>
          <w:p w:rsidR="00E14721" w:rsidRDefault="00E14721" w:rsidP="006E0709">
            <w:pPr>
              <w:tabs>
                <w:tab w:val="left" w:pos="540"/>
              </w:tabs>
              <w:spacing w:line="240" w:lineRule="exact"/>
              <w:jc w:val="center"/>
            </w:pPr>
          </w:p>
        </w:tc>
      </w:tr>
      <w:tr w:rsidR="00E14721" w:rsidRPr="00AC6962" w:rsidTr="00BE4FB0">
        <w:trPr>
          <w:jc w:val="center"/>
        </w:trPr>
        <w:tc>
          <w:tcPr>
            <w:tcW w:w="310" w:type="pct"/>
            <w:vAlign w:val="center"/>
          </w:tcPr>
          <w:p w:rsidR="00E14721" w:rsidRDefault="00E14721" w:rsidP="00BE4FB0">
            <w:pPr>
              <w:tabs>
                <w:tab w:val="left" w:pos="540"/>
              </w:tabs>
              <w:spacing w:line="240" w:lineRule="exact"/>
              <w:jc w:val="center"/>
              <w:rPr>
                <w:rFonts w:ascii="Verdana" w:hAnsi="Verdana"/>
                <w:b/>
                <w:sz w:val="18"/>
                <w:szCs w:val="18"/>
              </w:rPr>
            </w:pPr>
            <w:r>
              <w:rPr>
                <w:rFonts w:ascii="Verdana" w:hAnsi="Verdana"/>
                <w:b/>
                <w:sz w:val="18"/>
                <w:szCs w:val="18"/>
              </w:rPr>
              <w:t>30</w:t>
            </w:r>
          </w:p>
        </w:tc>
        <w:tc>
          <w:tcPr>
            <w:tcW w:w="574" w:type="pct"/>
          </w:tcPr>
          <w:p w:rsidR="00E14721" w:rsidRPr="00990782" w:rsidRDefault="00E14721" w:rsidP="002365A4">
            <w:pPr>
              <w:pStyle w:val="Stile"/>
              <w:spacing w:before="120"/>
              <w:jc w:val="both"/>
              <w:rPr>
                <w:rFonts w:ascii="Verdana" w:hAnsi="Verdana"/>
                <w:sz w:val="16"/>
                <w:szCs w:val="16"/>
              </w:rPr>
            </w:pPr>
            <w:r>
              <w:rPr>
                <w:rFonts w:ascii="Verdana" w:hAnsi="Verdana"/>
                <w:sz w:val="16"/>
                <w:szCs w:val="16"/>
              </w:rPr>
              <w:t xml:space="preserve">Concessione per </w:t>
            </w:r>
            <w:r w:rsidRPr="00990782">
              <w:rPr>
                <w:rFonts w:ascii="Verdana" w:hAnsi="Verdana"/>
                <w:sz w:val="16"/>
                <w:szCs w:val="16"/>
              </w:rPr>
              <w:t>l’occupazione del suolo pubblico</w:t>
            </w:r>
          </w:p>
        </w:tc>
        <w:tc>
          <w:tcPr>
            <w:tcW w:w="626" w:type="pct"/>
            <w:vAlign w:val="center"/>
          </w:tcPr>
          <w:p w:rsidR="00E14721" w:rsidRDefault="00E14721" w:rsidP="00D169BD">
            <w:pPr>
              <w:spacing w:after="0" w:line="240" w:lineRule="auto"/>
              <w:jc w:val="center"/>
              <w:rPr>
                <w:rFonts w:ascii="Verdana" w:hAnsi="Verdana"/>
                <w:sz w:val="18"/>
                <w:szCs w:val="18"/>
              </w:rPr>
            </w:pPr>
            <w:r>
              <w:rPr>
                <w:rFonts w:ascii="Verdana" w:hAnsi="Verdana"/>
                <w:sz w:val="18"/>
                <w:szCs w:val="18"/>
              </w:rPr>
              <w:t>4,38</w:t>
            </w:r>
          </w:p>
        </w:tc>
        <w:tc>
          <w:tcPr>
            <w:tcW w:w="720" w:type="pct"/>
            <w:vAlign w:val="center"/>
          </w:tcPr>
          <w:p w:rsidR="00E14721" w:rsidRDefault="00E14721" w:rsidP="000B75F7">
            <w:pPr>
              <w:spacing w:after="0" w:line="240" w:lineRule="auto"/>
              <w:jc w:val="center"/>
              <w:rPr>
                <w:rFonts w:ascii="Verdana" w:hAnsi="Verdana"/>
                <w:b/>
                <w:sz w:val="18"/>
                <w:szCs w:val="20"/>
              </w:rPr>
            </w:pPr>
            <w:r>
              <w:rPr>
                <w:rFonts w:ascii="Verdana" w:hAnsi="Verdana"/>
                <w:b/>
                <w:sz w:val="18"/>
                <w:szCs w:val="20"/>
              </w:rPr>
              <w:t>C4</w:t>
            </w:r>
          </w:p>
          <w:p w:rsidR="00E14721" w:rsidRPr="003C56A6" w:rsidRDefault="00E14721" w:rsidP="000B75F7">
            <w:pPr>
              <w:spacing w:after="0" w:line="240" w:lineRule="auto"/>
              <w:jc w:val="both"/>
              <w:rPr>
                <w:rFonts w:ascii="Verdana" w:hAnsi="Verdana"/>
                <w:sz w:val="18"/>
                <w:szCs w:val="20"/>
              </w:rPr>
            </w:pPr>
            <w:r w:rsidRPr="000B75F7">
              <w:rPr>
                <w:rFonts w:ascii="Verdana" w:hAnsi="Verdana"/>
                <w:b/>
                <w:sz w:val="18"/>
                <w:szCs w:val="20"/>
              </w:rPr>
              <w:t>4.</w:t>
            </w:r>
            <w:r w:rsidRPr="003C56A6">
              <w:rPr>
                <w:rFonts w:ascii="Verdana" w:hAnsi="Verdana"/>
                <w:sz w:val="18"/>
                <w:szCs w:val="20"/>
              </w:rPr>
              <w:t xml:space="preserve">scarso controllo del </w:t>
            </w:r>
            <w:r w:rsidRPr="003C56A6">
              <w:rPr>
                <w:rFonts w:ascii="Verdana" w:hAnsi="Verdana"/>
                <w:sz w:val="18"/>
                <w:szCs w:val="20"/>
              </w:rPr>
              <w:lastRenderedPageBreak/>
              <w:t>possesso dei requisiti o dei presupposti dichiarati dai richiedenti;</w:t>
            </w:r>
          </w:p>
          <w:p w:rsidR="00E14721" w:rsidRPr="005A32E0" w:rsidRDefault="00E14721" w:rsidP="005A32E0">
            <w:pPr>
              <w:pStyle w:val="Corpodeltesto"/>
              <w:spacing w:after="0" w:line="240" w:lineRule="auto"/>
              <w:jc w:val="both"/>
              <w:rPr>
                <w:rFonts w:ascii="Verdana" w:hAnsi="Verdana"/>
                <w:sz w:val="18"/>
                <w:szCs w:val="20"/>
              </w:rPr>
            </w:pPr>
          </w:p>
        </w:tc>
        <w:tc>
          <w:tcPr>
            <w:tcW w:w="607" w:type="pct"/>
          </w:tcPr>
          <w:p w:rsidR="00E14721" w:rsidRDefault="00E14721" w:rsidP="006E0709">
            <w:pPr>
              <w:spacing w:after="0" w:line="240" w:lineRule="auto"/>
              <w:rPr>
                <w:rFonts w:ascii="Verdana" w:hAnsi="Verdana"/>
                <w:spacing w:val="-1"/>
                <w:sz w:val="18"/>
                <w:szCs w:val="18"/>
              </w:rPr>
            </w:pPr>
            <w:r>
              <w:rPr>
                <w:rFonts w:ascii="Verdana" w:hAnsi="Verdana"/>
                <w:spacing w:val="-1"/>
                <w:sz w:val="18"/>
                <w:szCs w:val="18"/>
              </w:rPr>
              <w:lastRenderedPageBreak/>
              <w:t xml:space="preserve">Responsabile del  </w:t>
            </w:r>
            <w:r w:rsidR="00BD000F">
              <w:rPr>
                <w:rFonts w:ascii="Verdana" w:hAnsi="Verdana"/>
                <w:spacing w:val="-1"/>
                <w:sz w:val="18"/>
                <w:szCs w:val="18"/>
              </w:rPr>
              <w:t xml:space="preserve">I </w:t>
            </w:r>
            <w:r>
              <w:rPr>
                <w:rFonts w:ascii="Verdana" w:hAnsi="Verdana"/>
                <w:spacing w:val="-1"/>
                <w:sz w:val="18"/>
                <w:szCs w:val="18"/>
              </w:rPr>
              <w:t>Settore</w:t>
            </w:r>
          </w:p>
          <w:p w:rsidR="00E14721" w:rsidRDefault="00E14721" w:rsidP="006E0709">
            <w:pPr>
              <w:spacing w:after="0" w:line="240" w:lineRule="auto"/>
              <w:rPr>
                <w:rFonts w:ascii="Verdana" w:hAnsi="Verdana"/>
                <w:spacing w:val="-1"/>
                <w:sz w:val="18"/>
                <w:szCs w:val="18"/>
              </w:rPr>
            </w:pPr>
          </w:p>
          <w:p w:rsidR="00E14721" w:rsidRDefault="00E14721" w:rsidP="006E0709">
            <w:pPr>
              <w:spacing w:after="0" w:line="240" w:lineRule="auto"/>
              <w:rPr>
                <w:rFonts w:ascii="Verdana" w:hAnsi="Verdana"/>
                <w:spacing w:val="-1"/>
                <w:sz w:val="18"/>
                <w:szCs w:val="18"/>
              </w:rPr>
            </w:pPr>
          </w:p>
          <w:p w:rsidR="00E14721" w:rsidRDefault="00E14721" w:rsidP="006E0709">
            <w:pPr>
              <w:spacing w:after="0" w:line="240" w:lineRule="auto"/>
              <w:rPr>
                <w:rFonts w:ascii="Verdana" w:hAnsi="Verdana"/>
                <w:spacing w:val="-1"/>
                <w:sz w:val="18"/>
                <w:szCs w:val="18"/>
              </w:rPr>
            </w:pPr>
          </w:p>
        </w:tc>
        <w:tc>
          <w:tcPr>
            <w:tcW w:w="1550" w:type="pct"/>
            <w:vAlign w:val="center"/>
          </w:tcPr>
          <w:p w:rsidR="00E14721" w:rsidRDefault="00E14721" w:rsidP="00D169BD">
            <w:pPr>
              <w:tabs>
                <w:tab w:val="left" w:pos="540"/>
              </w:tabs>
              <w:spacing w:line="240" w:lineRule="exact"/>
              <w:jc w:val="both"/>
            </w:pPr>
          </w:p>
        </w:tc>
        <w:tc>
          <w:tcPr>
            <w:tcW w:w="613" w:type="pct"/>
            <w:vAlign w:val="center"/>
          </w:tcPr>
          <w:p w:rsidR="00E14721" w:rsidRDefault="00E14721" w:rsidP="006E0709">
            <w:pPr>
              <w:tabs>
                <w:tab w:val="left" w:pos="540"/>
              </w:tabs>
              <w:spacing w:line="240" w:lineRule="exact"/>
              <w:jc w:val="center"/>
            </w:pPr>
          </w:p>
        </w:tc>
      </w:tr>
      <w:tr w:rsidR="00E14721" w:rsidRPr="00AC6962" w:rsidTr="00BE4FB0">
        <w:trPr>
          <w:jc w:val="center"/>
        </w:trPr>
        <w:tc>
          <w:tcPr>
            <w:tcW w:w="310" w:type="pct"/>
            <w:vAlign w:val="center"/>
          </w:tcPr>
          <w:p w:rsidR="00E14721" w:rsidRDefault="00E14721" w:rsidP="00BE4FB0">
            <w:pPr>
              <w:tabs>
                <w:tab w:val="left" w:pos="540"/>
              </w:tabs>
              <w:spacing w:line="240" w:lineRule="exact"/>
              <w:jc w:val="center"/>
              <w:rPr>
                <w:rFonts w:ascii="Verdana" w:hAnsi="Verdana"/>
                <w:b/>
                <w:sz w:val="18"/>
                <w:szCs w:val="18"/>
              </w:rPr>
            </w:pPr>
            <w:r>
              <w:rPr>
                <w:rFonts w:ascii="Verdana" w:hAnsi="Verdana"/>
                <w:b/>
                <w:sz w:val="18"/>
                <w:szCs w:val="18"/>
              </w:rPr>
              <w:lastRenderedPageBreak/>
              <w:t>31</w:t>
            </w:r>
          </w:p>
        </w:tc>
        <w:tc>
          <w:tcPr>
            <w:tcW w:w="574" w:type="pct"/>
          </w:tcPr>
          <w:p w:rsidR="00E14721" w:rsidRPr="00990782" w:rsidRDefault="00E14721" w:rsidP="00BE4FB0">
            <w:pPr>
              <w:pStyle w:val="Stile"/>
              <w:spacing w:before="120"/>
              <w:jc w:val="both"/>
              <w:rPr>
                <w:rFonts w:ascii="Verdana" w:hAnsi="Verdana"/>
                <w:sz w:val="16"/>
                <w:szCs w:val="16"/>
              </w:rPr>
            </w:pPr>
            <w:r w:rsidRPr="00990782">
              <w:rPr>
                <w:rFonts w:ascii="Verdana" w:hAnsi="Verdana"/>
                <w:sz w:val="16"/>
                <w:szCs w:val="16"/>
              </w:rPr>
              <w:t>Autorizzazione ex articoli 68 e 69 del T.U.L.P.S.</w:t>
            </w:r>
          </w:p>
        </w:tc>
        <w:tc>
          <w:tcPr>
            <w:tcW w:w="626" w:type="pct"/>
            <w:vAlign w:val="center"/>
          </w:tcPr>
          <w:p w:rsidR="00E14721" w:rsidRDefault="00E14721" w:rsidP="00D169BD">
            <w:pPr>
              <w:spacing w:after="0" w:line="240" w:lineRule="auto"/>
              <w:jc w:val="center"/>
              <w:rPr>
                <w:rFonts w:ascii="Verdana" w:hAnsi="Verdana"/>
                <w:sz w:val="18"/>
                <w:szCs w:val="18"/>
              </w:rPr>
            </w:pPr>
            <w:r>
              <w:rPr>
                <w:rFonts w:ascii="Verdana" w:hAnsi="Verdana"/>
                <w:sz w:val="18"/>
                <w:szCs w:val="18"/>
              </w:rPr>
              <w:t>4,38</w:t>
            </w:r>
          </w:p>
        </w:tc>
        <w:tc>
          <w:tcPr>
            <w:tcW w:w="720" w:type="pct"/>
            <w:vAlign w:val="center"/>
          </w:tcPr>
          <w:p w:rsidR="00E14721" w:rsidRDefault="00E14721" w:rsidP="000B75F7">
            <w:pPr>
              <w:tabs>
                <w:tab w:val="left" w:pos="540"/>
              </w:tabs>
              <w:spacing w:after="0" w:line="240" w:lineRule="exact"/>
              <w:jc w:val="center"/>
              <w:rPr>
                <w:rFonts w:ascii="Verdana" w:hAnsi="Verdana"/>
                <w:b/>
                <w:sz w:val="16"/>
                <w:szCs w:val="16"/>
              </w:rPr>
            </w:pPr>
            <w:r>
              <w:rPr>
                <w:rFonts w:ascii="Verdana" w:hAnsi="Verdana"/>
                <w:b/>
                <w:sz w:val="16"/>
                <w:szCs w:val="16"/>
              </w:rPr>
              <w:t xml:space="preserve">C2 </w:t>
            </w:r>
          </w:p>
          <w:p w:rsidR="00E14721" w:rsidRDefault="00E14721" w:rsidP="000B75F7">
            <w:pPr>
              <w:tabs>
                <w:tab w:val="left" w:pos="540"/>
              </w:tabs>
              <w:spacing w:after="0" w:line="240" w:lineRule="exact"/>
              <w:jc w:val="both"/>
              <w:rPr>
                <w:rFonts w:ascii="Verdana" w:hAnsi="Verdana"/>
                <w:b/>
                <w:sz w:val="16"/>
                <w:szCs w:val="16"/>
              </w:rPr>
            </w:pPr>
            <w:r>
              <w:rPr>
                <w:rFonts w:ascii="Verdana" w:hAnsi="Verdana"/>
                <w:b/>
                <w:sz w:val="16"/>
                <w:szCs w:val="16"/>
              </w:rPr>
              <w:t xml:space="preserve">2. </w:t>
            </w:r>
            <w:r w:rsidRPr="00782C2F">
              <w:rPr>
                <w:rFonts w:ascii="Verdana" w:hAnsi="Verdana"/>
                <w:sz w:val="16"/>
                <w:szCs w:val="16"/>
              </w:rPr>
              <w:t xml:space="preserve">abuso nel rilascio di autorizzazioni in ambiti in cui il pubblico ufficio ha funzioni esclusive o preminenti di controllo al fine di agevolare determinati soggetti (es. controlli finalizzati </w:t>
            </w:r>
            <w:r>
              <w:rPr>
                <w:rFonts w:ascii="Verdana" w:hAnsi="Verdana"/>
                <w:sz w:val="16"/>
                <w:szCs w:val="16"/>
              </w:rPr>
              <w:t>a</w:t>
            </w:r>
            <w:r w:rsidRPr="00782C2F">
              <w:rPr>
                <w:rFonts w:ascii="Verdana" w:hAnsi="Verdana"/>
                <w:sz w:val="16"/>
                <w:szCs w:val="16"/>
              </w:rPr>
              <w:t>ll’accertamento del possesso di requisiti per apertura di esercizi commerciali);</w:t>
            </w:r>
          </w:p>
          <w:p w:rsidR="00E14721" w:rsidRPr="00392AD3" w:rsidRDefault="00E14721" w:rsidP="000B75F7">
            <w:pPr>
              <w:spacing w:after="0" w:line="240" w:lineRule="auto"/>
              <w:jc w:val="center"/>
              <w:rPr>
                <w:rFonts w:ascii="Verdana" w:hAnsi="Verdana"/>
                <w:b/>
                <w:sz w:val="16"/>
                <w:szCs w:val="20"/>
              </w:rPr>
            </w:pPr>
            <w:r w:rsidRPr="00392AD3">
              <w:rPr>
                <w:rFonts w:ascii="Verdana" w:hAnsi="Verdana"/>
                <w:b/>
                <w:sz w:val="16"/>
                <w:szCs w:val="20"/>
              </w:rPr>
              <w:t>C4</w:t>
            </w:r>
          </w:p>
          <w:p w:rsidR="00E14721" w:rsidRPr="00392AD3" w:rsidRDefault="00E14721" w:rsidP="000B75F7">
            <w:pPr>
              <w:spacing w:after="0" w:line="240" w:lineRule="auto"/>
              <w:jc w:val="both"/>
              <w:rPr>
                <w:rFonts w:ascii="Verdana" w:hAnsi="Verdana"/>
                <w:sz w:val="16"/>
                <w:szCs w:val="20"/>
              </w:rPr>
            </w:pPr>
            <w:r w:rsidRPr="00392AD3">
              <w:rPr>
                <w:rFonts w:ascii="Verdana" w:hAnsi="Verdana"/>
                <w:b/>
                <w:sz w:val="16"/>
                <w:szCs w:val="20"/>
              </w:rPr>
              <w:t>4.</w:t>
            </w:r>
            <w:r w:rsidRPr="00392AD3">
              <w:rPr>
                <w:rFonts w:ascii="Verdana" w:hAnsi="Verdana"/>
                <w:sz w:val="16"/>
                <w:szCs w:val="20"/>
              </w:rPr>
              <w:t xml:space="preserve"> scarso controllo del possesso dei requisiti o dei presupposti dichiarati dai richiedenti;</w:t>
            </w:r>
          </w:p>
          <w:p w:rsidR="00E14721" w:rsidRPr="00CA45E0" w:rsidRDefault="00E14721" w:rsidP="00E12C1D">
            <w:pPr>
              <w:tabs>
                <w:tab w:val="left" w:pos="540"/>
              </w:tabs>
              <w:spacing w:after="0" w:line="240" w:lineRule="exact"/>
              <w:jc w:val="center"/>
              <w:rPr>
                <w:rFonts w:ascii="Verdana" w:hAnsi="Verdana"/>
                <w:b/>
                <w:sz w:val="16"/>
                <w:szCs w:val="16"/>
              </w:rPr>
            </w:pPr>
          </w:p>
        </w:tc>
        <w:tc>
          <w:tcPr>
            <w:tcW w:w="607" w:type="pct"/>
          </w:tcPr>
          <w:p w:rsidR="00E14721" w:rsidRDefault="00E14721" w:rsidP="006F5376">
            <w:pPr>
              <w:spacing w:after="0" w:line="240" w:lineRule="auto"/>
              <w:rPr>
                <w:rFonts w:ascii="Verdana" w:hAnsi="Verdana"/>
                <w:spacing w:val="-1"/>
                <w:sz w:val="18"/>
                <w:szCs w:val="18"/>
              </w:rPr>
            </w:pPr>
            <w:r>
              <w:rPr>
                <w:rFonts w:ascii="Verdana" w:hAnsi="Verdana"/>
                <w:spacing w:val="-1"/>
                <w:sz w:val="18"/>
                <w:szCs w:val="18"/>
              </w:rPr>
              <w:t>Responsabile de</w:t>
            </w:r>
            <w:r w:rsidR="00D57069">
              <w:rPr>
                <w:rFonts w:ascii="Verdana" w:hAnsi="Verdana"/>
                <w:spacing w:val="-1"/>
                <w:sz w:val="18"/>
                <w:szCs w:val="18"/>
              </w:rPr>
              <w:t>l</w:t>
            </w:r>
            <w:r w:rsidR="00BD000F">
              <w:rPr>
                <w:rFonts w:ascii="Verdana" w:hAnsi="Verdana"/>
                <w:spacing w:val="-1"/>
                <w:sz w:val="18"/>
                <w:szCs w:val="18"/>
              </w:rPr>
              <w:t xml:space="preserve"> I</w:t>
            </w:r>
            <w:r>
              <w:rPr>
                <w:rFonts w:ascii="Verdana" w:hAnsi="Verdana"/>
                <w:spacing w:val="-1"/>
                <w:sz w:val="18"/>
                <w:szCs w:val="18"/>
              </w:rPr>
              <w:t xml:space="preserve"> Settore </w:t>
            </w:r>
          </w:p>
        </w:tc>
        <w:tc>
          <w:tcPr>
            <w:tcW w:w="1550" w:type="pct"/>
            <w:vAlign w:val="center"/>
          </w:tcPr>
          <w:p w:rsidR="00E14721" w:rsidRDefault="00E14721" w:rsidP="00D169BD">
            <w:pPr>
              <w:tabs>
                <w:tab w:val="left" w:pos="540"/>
              </w:tabs>
              <w:spacing w:line="240" w:lineRule="exact"/>
              <w:jc w:val="both"/>
            </w:pPr>
          </w:p>
        </w:tc>
        <w:tc>
          <w:tcPr>
            <w:tcW w:w="613" w:type="pct"/>
            <w:vAlign w:val="center"/>
          </w:tcPr>
          <w:p w:rsidR="00E14721" w:rsidRDefault="00E14721" w:rsidP="006E0709">
            <w:pPr>
              <w:tabs>
                <w:tab w:val="left" w:pos="540"/>
              </w:tabs>
              <w:spacing w:line="240" w:lineRule="exact"/>
              <w:jc w:val="center"/>
            </w:pPr>
          </w:p>
        </w:tc>
      </w:tr>
      <w:tr w:rsidR="00E14721" w:rsidRPr="00AC6962" w:rsidTr="00D87255">
        <w:trPr>
          <w:jc w:val="center"/>
        </w:trPr>
        <w:tc>
          <w:tcPr>
            <w:tcW w:w="310" w:type="pct"/>
            <w:vAlign w:val="center"/>
          </w:tcPr>
          <w:p w:rsidR="00E14721" w:rsidRPr="00AC6962" w:rsidRDefault="00E14721" w:rsidP="00392AD3">
            <w:pPr>
              <w:tabs>
                <w:tab w:val="left" w:pos="540"/>
              </w:tabs>
              <w:spacing w:after="0" w:line="240" w:lineRule="auto"/>
              <w:jc w:val="center"/>
              <w:rPr>
                <w:rFonts w:ascii="Verdana" w:hAnsi="Verdana"/>
                <w:b/>
                <w:sz w:val="18"/>
                <w:szCs w:val="18"/>
              </w:rPr>
            </w:pPr>
            <w:r>
              <w:rPr>
                <w:rFonts w:ascii="Verdana" w:hAnsi="Verdana"/>
                <w:b/>
                <w:sz w:val="18"/>
                <w:szCs w:val="18"/>
              </w:rPr>
              <w:t>32</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Style w:val="Corpodeltesto9pt"/>
                <w:rFonts w:ascii="Verdana" w:hAnsi="Verdana"/>
                <w:color w:val="000000"/>
                <w:szCs w:val="18"/>
              </w:rPr>
              <w:t>Concessione ed erogazione di sovvenzioni, contributi, sussidi e ausili finanziari nonché attribuzione di vantaggi economici</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sidRPr="00AC6962">
              <w:rPr>
                <w:rFonts w:ascii="Verdana" w:hAnsi="Verdana"/>
                <w:sz w:val="18"/>
                <w:szCs w:val="18"/>
              </w:rPr>
              <w:t>4,50</w:t>
            </w:r>
          </w:p>
        </w:tc>
        <w:tc>
          <w:tcPr>
            <w:tcW w:w="720" w:type="pct"/>
            <w:vAlign w:val="center"/>
          </w:tcPr>
          <w:p w:rsidR="00E14721" w:rsidRDefault="00E14721" w:rsidP="00D3717A">
            <w:pPr>
              <w:tabs>
                <w:tab w:val="left" w:pos="540"/>
              </w:tabs>
              <w:spacing w:after="0" w:line="240" w:lineRule="auto"/>
              <w:jc w:val="center"/>
              <w:rPr>
                <w:rFonts w:ascii="Verdana" w:hAnsi="Verdana"/>
                <w:b/>
                <w:sz w:val="16"/>
                <w:szCs w:val="16"/>
              </w:rPr>
            </w:pPr>
            <w:r>
              <w:rPr>
                <w:rFonts w:ascii="Verdana" w:hAnsi="Verdana"/>
                <w:b/>
                <w:sz w:val="16"/>
                <w:szCs w:val="16"/>
              </w:rPr>
              <w:t>D1</w:t>
            </w:r>
          </w:p>
          <w:p w:rsidR="00E14721" w:rsidRPr="00E12C1D" w:rsidRDefault="00E14721" w:rsidP="00E12C1D">
            <w:pPr>
              <w:tabs>
                <w:tab w:val="left" w:pos="540"/>
              </w:tabs>
              <w:spacing w:after="0" w:line="240" w:lineRule="auto"/>
              <w:jc w:val="both"/>
              <w:rPr>
                <w:rFonts w:ascii="Verdana" w:hAnsi="Verdana"/>
                <w:sz w:val="16"/>
                <w:szCs w:val="16"/>
              </w:rPr>
            </w:pPr>
            <w:r w:rsidRPr="00E12C1D">
              <w:rPr>
                <w:rFonts w:ascii="Verdana" w:hAnsi="Verdana"/>
                <w:b/>
                <w:sz w:val="16"/>
                <w:szCs w:val="16"/>
              </w:rPr>
              <w:t>1.</w:t>
            </w:r>
            <w:r w:rsidRPr="00E12C1D">
              <w:rPr>
                <w:rFonts w:ascii="Verdana" w:hAnsi="Verdana"/>
                <w:sz w:val="16"/>
                <w:szCs w:val="16"/>
              </w:rPr>
              <w:t xml:space="preserve">riconoscimento indebito di borse di </w:t>
            </w:r>
            <w:r w:rsidRPr="00E12C1D">
              <w:rPr>
                <w:rFonts w:ascii="Verdana" w:hAnsi="Verdana"/>
                <w:sz w:val="16"/>
                <w:szCs w:val="16"/>
              </w:rPr>
              <w:lastRenderedPageBreak/>
              <w:t>studio, sussidi, assegni, case parcheggio a cittadini non in possesso dei requisiti di legge o regolamento al fine di agevolare determinati soggetti;</w:t>
            </w:r>
          </w:p>
          <w:p w:rsidR="00E14721" w:rsidRPr="00CA45E0" w:rsidRDefault="00E14721" w:rsidP="00D3717A">
            <w:pPr>
              <w:tabs>
                <w:tab w:val="left" w:pos="540"/>
              </w:tabs>
              <w:spacing w:after="0" w:line="240" w:lineRule="auto"/>
              <w:jc w:val="center"/>
              <w:rPr>
                <w:rFonts w:ascii="Verdana" w:hAnsi="Verdana"/>
                <w:b/>
                <w:sz w:val="16"/>
                <w:szCs w:val="16"/>
              </w:rPr>
            </w:pPr>
          </w:p>
        </w:tc>
        <w:tc>
          <w:tcPr>
            <w:tcW w:w="607" w:type="pct"/>
          </w:tcPr>
          <w:p w:rsidR="00E14721" w:rsidRPr="00AC6962" w:rsidRDefault="00E14721" w:rsidP="006E0709">
            <w:pPr>
              <w:spacing w:after="0" w:line="240" w:lineRule="auto"/>
              <w:rPr>
                <w:rFonts w:ascii="Verdana" w:hAnsi="Verdana"/>
                <w:spacing w:val="-1"/>
                <w:sz w:val="18"/>
                <w:szCs w:val="18"/>
              </w:rPr>
            </w:pPr>
            <w:r>
              <w:rPr>
                <w:rFonts w:ascii="Verdana" w:hAnsi="Verdana"/>
                <w:spacing w:val="-1"/>
                <w:sz w:val="18"/>
                <w:szCs w:val="18"/>
              </w:rPr>
              <w:lastRenderedPageBreak/>
              <w:t xml:space="preserve">Tutti i responsabili </w:t>
            </w:r>
          </w:p>
        </w:tc>
        <w:tc>
          <w:tcPr>
            <w:tcW w:w="1550" w:type="pct"/>
            <w:vAlign w:val="center"/>
          </w:tcPr>
          <w:p w:rsidR="00E14721" w:rsidRPr="00AC6962" w:rsidRDefault="00E14721" w:rsidP="00895E2D">
            <w:pPr>
              <w:tabs>
                <w:tab w:val="left" w:pos="540"/>
              </w:tabs>
              <w:spacing w:after="0" w:line="240" w:lineRule="auto"/>
              <w:jc w:val="both"/>
              <w:rPr>
                <w:rFonts w:ascii="Verdana" w:hAnsi="Verdana"/>
                <w:b/>
                <w:sz w:val="18"/>
                <w:szCs w:val="18"/>
              </w:rPr>
            </w:pPr>
            <w:r w:rsidRPr="00D96243">
              <w:rPr>
                <w:rFonts w:ascii="Verdana" w:hAnsi="Verdana"/>
                <w:sz w:val="18"/>
                <w:szCs w:val="18"/>
              </w:rPr>
              <w:t xml:space="preserve">Per le concessioni di contributi straordinari,  </w:t>
            </w:r>
            <w:r w:rsidRPr="00D96243">
              <w:rPr>
                <w:rFonts w:ascii="Verdana" w:hAnsi="Verdana"/>
                <w:sz w:val="18"/>
                <w:szCs w:val="18"/>
              </w:rPr>
              <w:lastRenderedPageBreak/>
              <w:t xml:space="preserve">verifica della rendicontazione. </w:t>
            </w:r>
            <w:r w:rsidRPr="00AC6962">
              <w:rPr>
                <w:rFonts w:ascii="Verdana" w:hAnsi="Verdana"/>
                <w:bCs/>
                <w:sz w:val="18"/>
                <w:szCs w:val="18"/>
              </w:rPr>
              <w:t xml:space="preserve">Informazione semestrale al responsabile anticorruzione delle </w:t>
            </w:r>
            <w:r>
              <w:rPr>
                <w:rFonts w:ascii="Verdana" w:hAnsi="Verdana"/>
                <w:bCs/>
                <w:sz w:val="18"/>
                <w:szCs w:val="18"/>
              </w:rPr>
              <w:t>concessioni di contributi straordinari erogate e</w:t>
            </w:r>
            <w:r w:rsidRPr="00AC6962">
              <w:rPr>
                <w:rFonts w:ascii="Verdana" w:hAnsi="Verdana"/>
                <w:bCs/>
                <w:sz w:val="18"/>
                <w:szCs w:val="18"/>
              </w:rPr>
              <w:t xml:space="preserve"> dei controlli effettuati e loro risultanze</w:t>
            </w:r>
            <w:r>
              <w:rPr>
                <w:rFonts w:ascii="Verdana" w:hAnsi="Verdana"/>
                <w:bCs/>
                <w:sz w:val="18"/>
                <w:szCs w:val="18"/>
              </w:rPr>
              <w:t>.</w:t>
            </w:r>
          </w:p>
        </w:tc>
        <w:tc>
          <w:tcPr>
            <w:tcW w:w="613" w:type="pct"/>
            <w:vAlign w:val="center"/>
          </w:tcPr>
          <w:p w:rsidR="00E14721" w:rsidRDefault="00E14721" w:rsidP="00CE73D7">
            <w:pPr>
              <w:tabs>
                <w:tab w:val="left" w:pos="540"/>
              </w:tabs>
              <w:spacing w:after="0" w:line="240" w:lineRule="auto"/>
              <w:jc w:val="center"/>
              <w:rPr>
                <w:rFonts w:ascii="Verdana" w:hAnsi="Verdana"/>
                <w:sz w:val="18"/>
                <w:szCs w:val="18"/>
              </w:rPr>
            </w:pPr>
            <w:r>
              <w:rPr>
                <w:rFonts w:ascii="Verdana" w:hAnsi="Verdana"/>
                <w:sz w:val="18"/>
                <w:szCs w:val="18"/>
              </w:rPr>
              <w:lastRenderedPageBreak/>
              <w:t xml:space="preserve">Già in atto </w:t>
            </w:r>
          </w:p>
          <w:p w:rsidR="00E14721" w:rsidRDefault="00E14721" w:rsidP="00CE73D7">
            <w:pPr>
              <w:tabs>
                <w:tab w:val="left" w:pos="540"/>
              </w:tabs>
              <w:spacing w:after="0" w:line="240" w:lineRule="auto"/>
              <w:jc w:val="center"/>
              <w:rPr>
                <w:rFonts w:ascii="Verdana" w:hAnsi="Verdana"/>
                <w:sz w:val="18"/>
                <w:szCs w:val="18"/>
              </w:rPr>
            </w:pPr>
          </w:p>
          <w:p w:rsidR="00E14721" w:rsidRDefault="00E14721" w:rsidP="00CE73D7">
            <w:pPr>
              <w:tabs>
                <w:tab w:val="left" w:pos="540"/>
              </w:tabs>
              <w:spacing w:after="0" w:line="240" w:lineRule="auto"/>
              <w:jc w:val="center"/>
              <w:rPr>
                <w:rFonts w:ascii="Verdana" w:hAnsi="Verdana"/>
                <w:sz w:val="18"/>
                <w:szCs w:val="18"/>
              </w:rPr>
            </w:pPr>
            <w:r>
              <w:rPr>
                <w:rFonts w:ascii="Verdana" w:hAnsi="Verdana"/>
                <w:sz w:val="18"/>
                <w:szCs w:val="18"/>
              </w:rPr>
              <w:t xml:space="preserve">Misura da </w:t>
            </w:r>
            <w:r>
              <w:rPr>
                <w:rFonts w:ascii="Verdana" w:hAnsi="Verdana"/>
                <w:sz w:val="18"/>
                <w:szCs w:val="18"/>
              </w:rPr>
              <w:lastRenderedPageBreak/>
              <w:t xml:space="preserve">proseguire </w:t>
            </w:r>
          </w:p>
          <w:p w:rsidR="00E14721" w:rsidRPr="00D96243" w:rsidRDefault="00E14721" w:rsidP="00D96243">
            <w:pPr>
              <w:tabs>
                <w:tab w:val="left" w:pos="540"/>
              </w:tabs>
              <w:spacing w:after="0" w:line="240" w:lineRule="auto"/>
              <w:jc w:val="both"/>
              <w:rPr>
                <w:rFonts w:ascii="Verdana" w:hAnsi="Verdana"/>
                <w:sz w:val="18"/>
                <w:szCs w:val="18"/>
              </w:rPr>
            </w:pPr>
          </w:p>
        </w:tc>
      </w:tr>
      <w:tr w:rsidR="00E14721" w:rsidRPr="00AC6962" w:rsidTr="00D87255">
        <w:trPr>
          <w:jc w:val="center"/>
        </w:trPr>
        <w:tc>
          <w:tcPr>
            <w:tcW w:w="310" w:type="pct"/>
            <w:vAlign w:val="center"/>
          </w:tcPr>
          <w:p w:rsidR="00E14721" w:rsidRPr="00AC6962" w:rsidRDefault="00E14721" w:rsidP="00392AD3">
            <w:pPr>
              <w:tabs>
                <w:tab w:val="left" w:pos="540"/>
              </w:tabs>
              <w:spacing w:after="0" w:line="240" w:lineRule="auto"/>
              <w:jc w:val="center"/>
              <w:rPr>
                <w:rFonts w:ascii="Verdana" w:hAnsi="Verdana"/>
                <w:b/>
                <w:sz w:val="18"/>
                <w:szCs w:val="18"/>
              </w:rPr>
            </w:pPr>
            <w:r>
              <w:rPr>
                <w:rFonts w:ascii="Verdana" w:hAnsi="Verdana"/>
                <w:b/>
                <w:sz w:val="18"/>
                <w:szCs w:val="18"/>
              </w:rPr>
              <w:lastRenderedPageBreak/>
              <w:t>33</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Fonts w:ascii="Verdana" w:eastAsia="SimSun" w:hAnsi="Verdana"/>
                <w:sz w:val="18"/>
                <w:szCs w:val="18"/>
                <w:lang w:eastAsia="it-IT"/>
              </w:rPr>
              <w:t xml:space="preserve">Indennizzi e risarcimenti </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sidRPr="00AC6962">
              <w:rPr>
                <w:rFonts w:ascii="Verdana" w:hAnsi="Verdana"/>
                <w:sz w:val="18"/>
                <w:szCs w:val="18"/>
              </w:rPr>
              <w:t>4,995</w:t>
            </w:r>
          </w:p>
        </w:tc>
        <w:tc>
          <w:tcPr>
            <w:tcW w:w="720" w:type="pct"/>
            <w:vAlign w:val="center"/>
          </w:tcPr>
          <w:p w:rsidR="00E14721" w:rsidRDefault="00E14721" w:rsidP="00D91E41">
            <w:pPr>
              <w:tabs>
                <w:tab w:val="left" w:pos="540"/>
              </w:tabs>
              <w:spacing w:after="0" w:line="240" w:lineRule="auto"/>
              <w:jc w:val="center"/>
              <w:rPr>
                <w:rFonts w:ascii="Verdana" w:hAnsi="Verdana"/>
                <w:b/>
                <w:sz w:val="16"/>
                <w:szCs w:val="16"/>
              </w:rPr>
            </w:pPr>
            <w:r>
              <w:rPr>
                <w:rFonts w:ascii="Verdana" w:hAnsi="Verdana"/>
                <w:b/>
                <w:sz w:val="16"/>
                <w:szCs w:val="16"/>
              </w:rPr>
              <w:t>D6</w:t>
            </w:r>
          </w:p>
          <w:p w:rsidR="00E14721" w:rsidRPr="00E12C1D" w:rsidRDefault="00E14721" w:rsidP="00E12C1D">
            <w:pPr>
              <w:tabs>
                <w:tab w:val="left" w:pos="540"/>
              </w:tabs>
              <w:spacing w:after="0" w:line="240" w:lineRule="auto"/>
              <w:jc w:val="both"/>
              <w:rPr>
                <w:rFonts w:ascii="Verdana" w:hAnsi="Verdana"/>
                <w:sz w:val="16"/>
                <w:szCs w:val="16"/>
              </w:rPr>
            </w:pPr>
            <w:r>
              <w:rPr>
                <w:rFonts w:ascii="Verdana" w:hAnsi="Verdana"/>
                <w:b/>
                <w:sz w:val="16"/>
                <w:szCs w:val="16"/>
              </w:rPr>
              <w:t xml:space="preserve">6. </w:t>
            </w:r>
            <w:r w:rsidRPr="00E12C1D">
              <w:rPr>
                <w:rFonts w:ascii="Verdana" w:hAnsi="Verdana"/>
                <w:sz w:val="16"/>
                <w:szCs w:val="16"/>
              </w:rPr>
              <w:t xml:space="preserve">Abuso nell’utilizzo dei rimedi transattivi alternativi a quelli giurisdizionali finalizzati a riconoscere al danneggiato o all’utente penalizzato somme superiori a quelle effettivamente spettanti.  </w:t>
            </w:r>
          </w:p>
          <w:p w:rsidR="00E14721" w:rsidRPr="00CA45E0" w:rsidRDefault="00E14721" w:rsidP="00D91E41">
            <w:pPr>
              <w:tabs>
                <w:tab w:val="left" w:pos="540"/>
              </w:tabs>
              <w:spacing w:after="0" w:line="240" w:lineRule="auto"/>
              <w:jc w:val="center"/>
              <w:rPr>
                <w:rFonts w:ascii="Verdana" w:hAnsi="Verdana"/>
                <w:b/>
                <w:sz w:val="16"/>
                <w:szCs w:val="16"/>
              </w:rPr>
            </w:pP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 xml:space="preserve">Tutti i responsabili  </w:t>
            </w:r>
          </w:p>
        </w:tc>
        <w:tc>
          <w:tcPr>
            <w:tcW w:w="1550" w:type="pct"/>
            <w:vAlign w:val="center"/>
          </w:tcPr>
          <w:p w:rsidR="00E14721" w:rsidRPr="00AC6962" w:rsidRDefault="00E14721" w:rsidP="00D91E41">
            <w:pPr>
              <w:tabs>
                <w:tab w:val="left" w:pos="540"/>
              </w:tabs>
              <w:spacing w:after="0" w:line="240" w:lineRule="auto"/>
              <w:jc w:val="center"/>
              <w:rPr>
                <w:rFonts w:ascii="Verdana" w:hAnsi="Verdana"/>
                <w:b/>
                <w:sz w:val="18"/>
                <w:szCs w:val="18"/>
              </w:rPr>
            </w:pPr>
          </w:p>
        </w:tc>
        <w:tc>
          <w:tcPr>
            <w:tcW w:w="613" w:type="pct"/>
          </w:tcPr>
          <w:p w:rsidR="00E14721" w:rsidRPr="00AC6962" w:rsidRDefault="00E14721" w:rsidP="00D91E41">
            <w:pPr>
              <w:tabs>
                <w:tab w:val="left" w:pos="540"/>
              </w:tabs>
              <w:spacing w:after="0" w:line="240" w:lineRule="auto"/>
              <w:jc w:val="center"/>
              <w:rPr>
                <w:rFonts w:ascii="Verdana" w:hAnsi="Verdana"/>
                <w:b/>
                <w:sz w:val="18"/>
                <w:szCs w:val="18"/>
              </w:rPr>
            </w:pPr>
          </w:p>
        </w:tc>
      </w:tr>
      <w:tr w:rsidR="00E14721" w:rsidRPr="00AC6962" w:rsidTr="00D87255">
        <w:trPr>
          <w:trHeight w:val="493"/>
          <w:jc w:val="center"/>
        </w:trPr>
        <w:tc>
          <w:tcPr>
            <w:tcW w:w="310" w:type="pct"/>
            <w:vAlign w:val="center"/>
          </w:tcPr>
          <w:p w:rsidR="00E14721" w:rsidRPr="00AC6962" w:rsidRDefault="00E14721" w:rsidP="00392AD3">
            <w:pPr>
              <w:tabs>
                <w:tab w:val="left" w:pos="540"/>
              </w:tabs>
              <w:spacing w:after="0" w:line="240" w:lineRule="auto"/>
              <w:jc w:val="center"/>
              <w:rPr>
                <w:rFonts w:ascii="Verdana" w:hAnsi="Verdana"/>
                <w:b/>
                <w:sz w:val="18"/>
                <w:szCs w:val="18"/>
              </w:rPr>
            </w:pPr>
            <w:r>
              <w:rPr>
                <w:rFonts w:ascii="Verdana" w:hAnsi="Verdana"/>
                <w:b/>
                <w:sz w:val="18"/>
                <w:szCs w:val="18"/>
              </w:rPr>
              <w:t>34</w:t>
            </w:r>
          </w:p>
        </w:tc>
        <w:tc>
          <w:tcPr>
            <w:tcW w:w="574" w:type="pct"/>
            <w:vAlign w:val="center"/>
          </w:tcPr>
          <w:p w:rsidR="00E14721" w:rsidRPr="00AC6962" w:rsidRDefault="00E14721" w:rsidP="00A80D62">
            <w:pPr>
              <w:spacing w:after="0" w:line="240" w:lineRule="auto"/>
              <w:rPr>
                <w:rFonts w:ascii="Verdana" w:hAnsi="Verdana"/>
                <w:sz w:val="18"/>
                <w:szCs w:val="18"/>
              </w:rPr>
            </w:pPr>
            <w:r w:rsidRPr="00AC6962">
              <w:rPr>
                <w:rFonts w:ascii="Verdana" w:hAnsi="Verdana"/>
                <w:spacing w:val="-2"/>
                <w:sz w:val="18"/>
                <w:szCs w:val="18"/>
              </w:rPr>
              <w:t xml:space="preserve">Verifica morosità entrate patrimoniali </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sidRPr="00AC6962">
              <w:rPr>
                <w:rFonts w:ascii="Verdana" w:hAnsi="Verdana"/>
                <w:sz w:val="18"/>
                <w:szCs w:val="18"/>
              </w:rPr>
              <w:t>4,787</w:t>
            </w:r>
          </w:p>
        </w:tc>
        <w:tc>
          <w:tcPr>
            <w:tcW w:w="720" w:type="pct"/>
            <w:vAlign w:val="center"/>
          </w:tcPr>
          <w:p w:rsidR="00E14721" w:rsidRDefault="00E14721" w:rsidP="00E12C1D">
            <w:pPr>
              <w:tabs>
                <w:tab w:val="left" w:pos="540"/>
              </w:tabs>
              <w:spacing w:after="0" w:line="240" w:lineRule="auto"/>
              <w:jc w:val="center"/>
              <w:rPr>
                <w:rFonts w:ascii="Verdana" w:hAnsi="Verdana"/>
                <w:b/>
                <w:sz w:val="16"/>
                <w:szCs w:val="16"/>
              </w:rPr>
            </w:pPr>
            <w:r>
              <w:rPr>
                <w:rFonts w:ascii="Verdana" w:hAnsi="Verdana"/>
                <w:b/>
                <w:sz w:val="16"/>
                <w:szCs w:val="16"/>
              </w:rPr>
              <w:t>E3</w:t>
            </w:r>
          </w:p>
          <w:p w:rsidR="00E14721" w:rsidRPr="00392AD3" w:rsidRDefault="00E14721" w:rsidP="00392AD3">
            <w:pPr>
              <w:pStyle w:val="Paragrafoelenco"/>
              <w:numPr>
                <w:ilvl w:val="0"/>
                <w:numId w:val="7"/>
              </w:numPr>
              <w:tabs>
                <w:tab w:val="left" w:pos="540"/>
              </w:tabs>
              <w:spacing w:after="0" w:line="240" w:lineRule="auto"/>
              <w:jc w:val="both"/>
              <w:rPr>
                <w:rFonts w:ascii="Verdana" w:hAnsi="Verdana"/>
                <w:b/>
                <w:sz w:val="16"/>
                <w:szCs w:val="16"/>
              </w:rPr>
            </w:pPr>
            <w:r w:rsidRPr="00392AD3">
              <w:rPr>
                <w:rFonts w:ascii="Verdana" w:hAnsi="Verdana"/>
                <w:sz w:val="16"/>
                <w:szCs w:val="16"/>
              </w:rPr>
              <w:t>Scarso o mancato controllo al fine di agevolare determinati soggetti</w:t>
            </w:r>
          </w:p>
        </w:tc>
        <w:tc>
          <w:tcPr>
            <w:tcW w:w="607" w:type="pct"/>
          </w:tcPr>
          <w:p w:rsidR="00E14721" w:rsidRPr="00AC6962" w:rsidRDefault="00E14721" w:rsidP="00A364C8">
            <w:pPr>
              <w:spacing w:after="0" w:line="240" w:lineRule="auto"/>
              <w:rPr>
                <w:rFonts w:ascii="Verdana" w:hAnsi="Verdana"/>
                <w:spacing w:val="-1"/>
                <w:sz w:val="18"/>
                <w:szCs w:val="18"/>
              </w:rPr>
            </w:pPr>
            <w:r>
              <w:rPr>
                <w:rFonts w:ascii="Verdana" w:hAnsi="Verdana"/>
                <w:spacing w:val="-1"/>
                <w:sz w:val="18"/>
                <w:szCs w:val="18"/>
              </w:rPr>
              <w:t xml:space="preserve">Responsabile del  </w:t>
            </w:r>
            <w:r w:rsidR="00BD000F">
              <w:rPr>
                <w:rFonts w:ascii="Verdana" w:hAnsi="Verdana"/>
                <w:spacing w:val="-1"/>
                <w:sz w:val="18"/>
                <w:szCs w:val="18"/>
              </w:rPr>
              <w:t xml:space="preserve">II </w:t>
            </w:r>
            <w:r>
              <w:rPr>
                <w:rFonts w:ascii="Verdana" w:hAnsi="Verdana"/>
                <w:spacing w:val="-1"/>
                <w:sz w:val="18"/>
                <w:szCs w:val="18"/>
              </w:rPr>
              <w:t>Settore</w:t>
            </w:r>
          </w:p>
        </w:tc>
        <w:tc>
          <w:tcPr>
            <w:tcW w:w="1550" w:type="pct"/>
            <w:vAlign w:val="center"/>
          </w:tcPr>
          <w:p w:rsidR="00E14721" w:rsidRPr="00AC6962" w:rsidRDefault="00E14721" w:rsidP="003C173A">
            <w:pPr>
              <w:tabs>
                <w:tab w:val="left" w:pos="540"/>
              </w:tabs>
              <w:spacing w:after="0" w:line="240" w:lineRule="auto"/>
              <w:jc w:val="both"/>
              <w:rPr>
                <w:rFonts w:ascii="Verdana" w:hAnsi="Verdana"/>
                <w:b/>
                <w:sz w:val="18"/>
                <w:szCs w:val="18"/>
              </w:rPr>
            </w:pPr>
            <w:r w:rsidRPr="00AC6962">
              <w:rPr>
                <w:rFonts w:ascii="Verdana" w:hAnsi="Verdana"/>
                <w:bCs/>
                <w:sz w:val="18"/>
                <w:szCs w:val="18"/>
              </w:rPr>
              <w:t xml:space="preserve">Informazione semestrale al responsabile anticorruzione delle </w:t>
            </w:r>
            <w:r>
              <w:rPr>
                <w:rFonts w:ascii="Verdana" w:hAnsi="Verdana"/>
                <w:bCs/>
                <w:sz w:val="18"/>
                <w:szCs w:val="18"/>
              </w:rPr>
              <w:t xml:space="preserve">risultanze dei </w:t>
            </w:r>
            <w:r w:rsidRPr="00AC6962">
              <w:rPr>
                <w:rFonts w:ascii="Verdana" w:hAnsi="Verdana"/>
                <w:bCs/>
                <w:sz w:val="18"/>
                <w:szCs w:val="18"/>
              </w:rPr>
              <w:t xml:space="preserve">controlli effettuati e </w:t>
            </w:r>
            <w:r>
              <w:rPr>
                <w:rFonts w:ascii="Verdana" w:hAnsi="Verdana"/>
                <w:bCs/>
                <w:sz w:val="18"/>
                <w:szCs w:val="18"/>
              </w:rPr>
              <w:t>delle entrate riscosse.</w:t>
            </w: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p>
          <w:p w:rsidR="00E14721" w:rsidRDefault="00E14721" w:rsidP="00CE73D7">
            <w:pPr>
              <w:tabs>
                <w:tab w:val="left" w:pos="540"/>
              </w:tabs>
              <w:spacing w:after="0" w:line="240" w:lineRule="auto"/>
              <w:jc w:val="center"/>
              <w:rPr>
                <w:rFonts w:ascii="Verdana" w:hAnsi="Verdana"/>
                <w:bCs/>
                <w:sz w:val="18"/>
                <w:szCs w:val="18"/>
              </w:rPr>
            </w:pPr>
            <w:r>
              <w:rPr>
                <w:rFonts w:ascii="Verdana" w:hAnsi="Verdana"/>
                <w:bCs/>
                <w:sz w:val="18"/>
                <w:szCs w:val="18"/>
              </w:rPr>
              <w:t xml:space="preserve">Misura da proseguire </w:t>
            </w:r>
          </w:p>
          <w:p w:rsidR="00E14721" w:rsidRPr="00AC6962" w:rsidRDefault="00E14721" w:rsidP="003C173A">
            <w:pPr>
              <w:tabs>
                <w:tab w:val="left" w:pos="540"/>
              </w:tabs>
              <w:spacing w:after="0" w:line="240" w:lineRule="auto"/>
              <w:jc w:val="both"/>
              <w:rPr>
                <w:rFonts w:ascii="Verdana" w:hAnsi="Verdana"/>
                <w:bCs/>
                <w:sz w:val="18"/>
                <w:szCs w:val="18"/>
              </w:rPr>
            </w:pPr>
          </w:p>
        </w:tc>
      </w:tr>
      <w:tr w:rsidR="00E14721" w:rsidRPr="00AC6962" w:rsidTr="00BE4FB0">
        <w:trPr>
          <w:trHeight w:val="493"/>
          <w:jc w:val="center"/>
        </w:trPr>
        <w:tc>
          <w:tcPr>
            <w:tcW w:w="310" w:type="pct"/>
            <w:vAlign w:val="center"/>
          </w:tcPr>
          <w:p w:rsidR="00E14721" w:rsidRPr="00AC6962" w:rsidRDefault="00E14721" w:rsidP="00392AD3">
            <w:pPr>
              <w:tabs>
                <w:tab w:val="left" w:pos="540"/>
              </w:tabs>
              <w:spacing w:after="0" w:line="240" w:lineRule="auto"/>
              <w:jc w:val="center"/>
              <w:rPr>
                <w:rFonts w:ascii="Verdana" w:hAnsi="Verdana"/>
                <w:b/>
                <w:sz w:val="18"/>
                <w:szCs w:val="18"/>
              </w:rPr>
            </w:pPr>
            <w:r>
              <w:rPr>
                <w:rFonts w:ascii="Verdana" w:hAnsi="Verdana"/>
                <w:b/>
                <w:sz w:val="18"/>
                <w:szCs w:val="18"/>
              </w:rPr>
              <w:lastRenderedPageBreak/>
              <w:t>35</w:t>
            </w:r>
          </w:p>
        </w:tc>
        <w:tc>
          <w:tcPr>
            <w:tcW w:w="574" w:type="pct"/>
          </w:tcPr>
          <w:p w:rsidR="00E14721" w:rsidRPr="00990782" w:rsidRDefault="00E14721" w:rsidP="00BE4FB0">
            <w:pPr>
              <w:pStyle w:val="Stile"/>
              <w:spacing w:before="120"/>
              <w:jc w:val="both"/>
              <w:rPr>
                <w:rFonts w:ascii="Verdana" w:hAnsi="Verdana"/>
                <w:sz w:val="16"/>
                <w:szCs w:val="16"/>
              </w:rPr>
            </w:pPr>
            <w:r w:rsidRPr="00990782">
              <w:rPr>
                <w:rFonts w:ascii="Verdana" w:hAnsi="Verdana"/>
                <w:sz w:val="16"/>
                <w:szCs w:val="16"/>
              </w:rPr>
              <w:t>Gestione delle sanzioni per violazioni del C.d.S.</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Pr>
                <w:rFonts w:ascii="Verdana" w:hAnsi="Verdana"/>
                <w:sz w:val="18"/>
                <w:szCs w:val="18"/>
              </w:rPr>
              <w:t>4,96</w:t>
            </w:r>
          </w:p>
        </w:tc>
        <w:tc>
          <w:tcPr>
            <w:tcW w:w="720" w:type="pct"/>
            <w:vAlign w:val="center"/>
          </w:tcPr>
          <w:p w:rsidR="00E14721" w:rsidRPr="00392AD3" w:rsidRDefault="00E14721" w:rsidP="005A32E0">
            <w:pPr>
              <w:pStyle w:val="Corpodeltesto"/>
              <w:spacing w:after="0" w:line="240" w:lineRule="auto"/>
              <w:jc w:val="center"/>
              <w:rPr>
                <w:rFonts w:ascii="Verdana" w:hAnsi="Verdana"/>
                <w:b/>
                <w:sz w:val="16"/>
                <w:szCs w:val="20"/>
              </w:rPr>
            </w:pPr>
            <w:r w:rsidRPr="00392AD3">
              <w:rPr>
                <w:rFonts w:ascii="Verdana" w:hAnsi="Verdana"/>
                <w:b/>
                <w:sz w:val="16"/>
                <w:szCs w:val="20"/>
              </w:rPr>
              <w:t>E1</w:t>
            </w:r>
          </w:p>
          <w:p w:rsidR="00E14721" w:rsidRPr="00392AD3" w:rsidRDefault="00E14721" w:rsidP="005A32E0">
            <w:pPr>
              <w:pStyle w:val="Corpodeltesto"/>
              <w:spacing w:after="0" w:line="240" w:lineRule="auto"/>
              <w:jc w:val="both"/>
              <w:rPr>
                <w:rFonts w:ascii="Verdana" w:hAnsi="Verdana"/>
                <w:sz w:val="16"/>
                <w:szCs w:val="20"/>
              </w:rPr>
            </w:pPr>
            <w:r w:rsidRPr="00392AD3">
              <w:rPr>
                <w:rFonts w:ascii="Verdana" w:hAnsi="Verdana"/>
                <w:sz w:val="16"/>
                <w:szCs w:val="20"/>
              </w:rPr>
              <w:t xml:space="preserve">1. Inosservanza delle regole procedurali per la notificazione di verbali di contravvenzioni al fine di agevolare determinati soggetti.  </w:t>
            </w:r>
          </w:p>
          <w:p w:rsidR="00E14721" w:rsidRPr="00CA45E0" w:rsidRDefault="00E14721" w:rsidP="00E12C1D">
            <w:pPr>
              <w:tabs>
                <w:tab w:val="left" w:pos="540"/>
              </w:tabs>
              <w:spacing w:after="0" w:line="240" w:lineRule="auto"/>
              <w:jc w:val="center"/>
              <w:rPr>
                <w:rFonts w:ascii="Verdana" w:hAnsi="Verdana"/>
                <w:b/>
                <w:sz w:val="16"/>
                <w:szCs w:val="16"/>
              </w:rPr>
            </w:pP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 xml:space="preserve">Responsabile del  Settore (nell’ambito delle funzioni dell’ufficio di polizia municipale ) </w:t>
            </w:r>
          </w:p>
        </w:tc>
        <w:tc>
          <w:tcPr>
            <w:tcW w:w="1550" w:type="pct"/>
            <w:vAlign w:val="center"/>
          </w:tcPr>
          <w:p w:rsidR="00E14721" w:rsidRPr="00392AD3" w:rsidRDefault="00E14721" w:rsidP="003C173A">
            <w:pPr>
              <w:tabs>
                <w:tab w:val="left" w:pos="540"/>
              </w:tabs>
              <w:spacing w:after="0" w:line="240" w:lineRule="auto"/>
              <w:jc w:val="both"/>
              <w:rPr>
                <w:rFonts w:ascii="Verdana" w:hAnsi="Verdana"/>
                <w:bCs/>
                <w:sz w:val="18"/>
                <w:szCs w:val="18"/>
              </w:rPr>
            </w:pPr>
            <w:r w:rsidRPr="00392AD3">
              <w:rPr>
                <w:rFonts w:ascii="Verdana" w:hAnsi="Verdana"/>
                <w:bCs/>
                <w:sz w:val="18"/>
                <w:szCs w:val="18"/>
              </w:rPr>
              <w:t>Segnalazione analitica, al Responsabile della Prevenzione della corruzione, dei casi di invalidazione dei verbali di accertamento dovuti a difetti della notificazione degli atti.</w:t>
            </w: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r>
              <w:rPr>
                <w:rFonts w:ascii="Verdana" w:hAnsi="Verdana"/>
                <w:bCs/>
                <w:sz w:val="18"/>
                <w:szCs w:val="18"/>
              </w:rPr>
              <w:t xml:space="preserve">Annuale </w:t>
            </w:r>
          </w:p>
        </w:tc>
      </w:tr>
      <w:tr w:rsidR="00E14721" w:rsidRPr="00AC6962" w:rsidTr="00BE4FB0">
        <w:trPr>
          <w:trHeight w:val="493"/>
          <w:jc w:val="center"/>
        </w:trPr>
        <w:tc>
          <w:tcPr>
            <w:tcW w:w="310" w:type="pct"/>
            <w:vAlign w:val="center"/>
          </w:tcPr>
          <w:p w:rsidR="00E14721" w:rsidRPr="00AC6962" w:rsidRDefault="00E14721" w:rsidP="00392AD3">
            <w:pPr>
              <w:tabs>
                <w:tab w:val="left" w:pos="540"/>
              </w:tabs>
              <w:spacing w:after="0" w:line="240" w:lineRule="auto"/>
              <w:jc w:val="center"/>
              <w:rPr>
                <w:rFonts w:ascii="Verdana" w:hAnsi="Verdana"/>
                <w:b/>
                <w:sz w:val="18"/>
                <w:szCs w:val="18"/>
              </w:rPr>
            </w:pPr>
            <w:r>
              <w:rPr>
                <w:rFonts w:ascii="Verdana" w:hAnsi="Verdana"/>
                <w:b/>
                <w:sz w:val="18"/>
                <w:szCs w:val="18"/>
              </w:rPr>
              <w:t>36</w:t>
            </w:r>
          </w:p>
        </w:tc>
        <w:tc>
          <w:tcPr>
            <w:tcW w:w="574" w:type="pct"/>
          </w:tcPr>
          <w:p w:rsidR="00E14721" w:rsidRPr="00990782" w:rsidRDefault="00E14721" w:rsidP="00BE4FB0">
            <w:pPr>
              <w:pStyle w:val="Stile"/>
              <w:spacing w:before="120"/>
              <w:jc w:val="both"/>
              <w:rPr>
                <w:rFonts w:ascii="Verdana" w:hAnsi="Verdana"/>
                <w:sz w:val="16"/>
                <w:szCs w:val="16"/>
              </w:rPr>
            </w:pPr>
            <w:r w:rsidRPr="00990782">
              <w:rPr>
                <w:rFonts w:ascii="Verdana" w:hAnsi="Verdana"/>
                <w:sz w:val="16"/>
                <w:szCs w:val="16"/>
              </w:rPr>
              <w:t>Accertamenti e verifiche dei tributi locali</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Pr>
                <w:rFonts w:ascii="Verdana" w:hAnsi="Verdana"/>
                <w:sz w:val="18"/>
                <w:szCs w:val="18"/>
              </w:rPr>
              <w:t>5,00</w:t>
            </w:r>
          </w:p>
        </w:tc>
        <w:tc>
          <w:tcPr>
            <w:tcW w:w="720" w:type="pct"/>
          </w:tcPr>
          <w:p w:rsidR="00E14721" w:rsidRPr="00A364C8" w:rsidRDefault="00E14721" w:rsidP="00A364C8">
            <w:pPr>
              <w:pStyle w:val="Corpodeltesto"/>
              <w:spacing w:after="0" w:line="240" w:lineRule="auto"/>
              <w:jc w:val="center"/>
              <w:rPr>
                <w:rFonts w:ascii="Verdana" w:hAnsi="Verdana"/>
                <w:b/>
                <w:sz w:val="18"/>
                <w:szCs w:val="20"/>
              </w:rPr>
            </w:pPr>
            <w:r>
              <w:rPr>
                <w:rFonts w:ascii="Verdana" w:hAnsi="Verdana"/>
                <w:b/>
                <w:sz w:val="18"/>
                <w:szCs w:val="20"/>
              </w:rPr>
              <w:t>E2- E3</w:t>
            </w:r>
          </w:p>
          <w:p w:rsidR="00E14721" w:rsidRPr="00FC6A9F" w:rsidRDefault="00E14721" w:rsidP="00A364C8">
            <w:pPr>
              <w:pStyle w:val="Corpodeltesto"/>
              <w:spacing w:after="0" w:line="240" w:lineRule="auto"/>
              <w:jc w:val="both"/>
              <w:rPr>
                <w:rFonts w:ascii="Verdana" w:hAnsi="Verdana"/>
                <w:sz w:val="18"/>
                <w:szCs w:val="20"/>
              </w:rPr>
            </w:pPr>
            <w:r w:rsidRPr="00895E2D">
              <w:rPr>
                <w:rFonts w:ascii="Verdana" w:hAnsi="Verdana"/>
                <w:b/>
                <w:sz w:val="18"/>
                <w:szCs w:val="20"/>
              </w:rPr>
              <w:t>2.</w:t>
            </w:r>
            <w:r w:rsidRPr="00FC6A9F">
              <w:rPr>
                <w:rFonts w:ascii="Verdana" w:hAnsi="Verdana"/>
                <w:sz w:val="18"/>
                <w:szCs w:val="20"/>
              </w:rPr>
              <w:t xml:space="preserve">riconoscimento indebito dell’esenzione dal pagamento di tributi, di tariffe dei servizi o per l’uso di beni comunali al fine di agevolare determinati </w:t>
            </w:r>
            <w:r>
              <w:rPr>
                <w:rFonts w:ascii="Verdana" w:hAnsi="Verdana"/>
                <w:sz w:val="18"/>
                <w:szCs w:val="20"/>
              </w:rPr>
              <w:t>s</w:t>
            </w:r>
            <w:r w:rsidRPr="00FC6A9F">
              <w:rPr>
                <w:rFonts w:ascii="Verdana" w:hAnsi="Verdana"/>
                <w:sz w:val="18"/>
                <w:szCs w:val="20"/>
              </w:rPr>
              <w:t>oggetti</w:t>
            </w:r>
          </w:p>
          <w:p w:rsidR="00E14721" w:rsidRPr="00D94FB0" w:rsidRDefault="00E14721" w:rsidP="00D94FB0">
            <w:pPr>
              <w:tabs>
                <w:tab w:val="left" w:pos="540"/>
              </w:tabs>
              <w:spacing w:after="0" w:line="240" w:lineRule="auto"/>
              <w:jc w:val="both"/>
              <w:rPr>
                <w:rFonts w:ascii="Verdana" w:hAnsi="Verdana"/>
                <w:sz w:val="16"/>
                <w:szCs w:val="16"/>
              </w:rPr>
            </w:pPr>
            <w:r w:rsidRPr="00895E2D">
              <w:rPr>
                <w:rFonts w:ascii="Verdana" w:hAnsi="Verdana"/>
                <w:b/>
                <w:sz w:val="16"/>
                <w:szCs w:val="16"/>
              </w:rPr>
              <w:t>3.</w:t>
            </w:r>
            <w:r w:rsidRPr="00782C2F">
              <w:rPr>
                <w:rFonts w:ascii="Verdana" w:hAnsi="Verdana"/>
                <w:sz w:val="16"/>
                <w:szCs w:val="16"/>
              </w:rPr>
              <w:t>Scarso o mancato controllo al fine di agevolare determinat</w:t>
            </w:r>
            <w:r>
              <w:rPr>
                <w:rFonts w:ascii="Verdana" w:hAnsi="Verdana"/>
                <w:sz w:val="16"/>
                <w:szCs w:val="16"/>
              </w:rPr>
              <w:t>i</w:t>
            </w:r>
            <w:r w:rsidRPr="00C51107">
              <w:rPr>
                <w:rFonts w:ascii="Verdana" w:hAnsi="Verdana"/>
                <w:sz w:val="16"/>
                <w:szCs w:val="16"/>
              </w:rPr>
              <w:t xml:space="preserve"> soggetti</w:t>
            </w: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 xml:space="preserve">Responsabile del Settore </w:t>
            </w:r>
            <w:r w:rsidR="00D57069">
              <w:rPr>
                <w:rFonts w:ascii="Verdana" w:hAnsi="Verdana"/>
                <w:spacing w:val="-1"/>
                <w:sz w:val="18"/>
                <w:szCs w:val="18"/>
              </w:rPr>
              <w:t>Finanziario</w:t>
            </w:r>
          </w:p>
        </w:tc>
        <w:tc>
          <w:tcPr>
            <w:tcW w:w="1550" w:type="pct"/>
            <w:vAlign w:val="center"/>
          </w:tcPr>
          <w:p w:rsidR="00E14721" w:rsidRPr="00AC6962" w:rsidRDefault="00E14721" w:rsidP="003C173A">
            <w:pPr>
              <w:tabs>
                <w:tab w:val="left" w:pos="540"/>
              </w:tabs>
              <w:spacing w:after="0" w:line="240" w:lineRule="auto"/>
              <w:jc w:val="both"/>
              <w:rPr>
                <w:rFonts w:ascii="Verdana" w:hAnsi="Verdana"/>
                <w:bCs/>
                <w:sz w:val="18"/>
                <w:szCs w:val="18"/>
              </w:rPr>
            </w:pP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p>
        </w:tc>
      </w:tr>
      <w:tr w:rsidR="00E14721" w:rsidRPr="00AC6962" w:rsidTr="00BE4FB0">
        <w:trPr>
          <w:trHeight w:val="493"/>
          <w:jc w:val="center"/>
        </w:trPr>
        <w:tc>
          <w:tcPr>
            <w:tcW w:w="310" w:type="pct"/>
            <w:vAlign w:val="center"/>
          </w:tcPr>
          <w:p w:rsidR="00E14721" w:rsidRPr="00AC6962" w:rsidRDefault="00E14721" w:rsidP="00392AD3">
            <w:pPr>
              <w:tabs>
                <w:tab w:val="left" w:pos="540"/>
              </w:tabs>
              <w:spacing w:after="0" w:line="240" w:lineRule="auto"/>
              <w:jc w:val="center"/>
              <w:rPr>
                <w:rFonts w:ascii="Verdana" w:hAnsi="Verdana"/>
                <w:b/>
                <w:sz w:val="18"/>
                <w:szCs w:val="18"/>
              </w:rPr>
            </w:pPr>
            <w:r>
              <w:rPr>
                <w:rFonts w:ascii="Verdana" w:hAnsi="Verdana"/>
                <w:b/>
                <w:sz w:val="18"/>
                <w:szCs w:val="18"/>
              </w:rPr>
              <w:t>37</w:t>
            </w:r>
          </w:p>
        </w:tc>
        <w:tc>
          <w:tcPr>
            <w:tcW w:w="574" w:type="pct"/>
          </w:tcPr>
          <w:p w:rsidR="00E14721" w:rsidRPr="00990782" w:rsidRDefault="00E14721" w:rsidP="00BE4FB0">
            <w:pPr>
              <w:pStyle w:val="Stile"/>
              <w:spacing w:before="120"/>
              <w:jc w:val="both"/>
              <w:rPr>
                <w:rFonts w:ascii="Verdana" w:hAnsi="Verdana"/>
                <w:sz w:val="16"/>
                <w:szCs w:val="16"/>
              </w:rPr>
            </w:pPr>
            <w:r w:rsidRPr="00990782">
              <w:rPr>
                <w:rFonts w:ascii="Verdana" w:hAnsi="Verdana"/>
                <w:sz w:val="16"/>
                <w:szCs w:val="16"/>
              </w:rPr>
              <w:t xml:space="preserve">Accertamenti con adesione dei tributi locali </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Pr>
                <w:rFonts w:ascii="Verdana" w:hAnsi="Verdana"/>
                <w:sz w:val="18"/>
                <w:szCs w:val="18"/>
              </w:rPr>
              <w:t>5,33</w:t>
            </w:r>
          </w:p>
        </w:tc>
        <w:tc>
          <w:tcPr>
            <w:tcW w:w="720" w:type="pct"/>
          </w:tcPr>
          <w:p w:rsidR="00E14721" w:rsidRPr="00A364C8" w:rsidRDefault="00E14721" w:rsidP="00895E2D">
            <w:pPr>
              <w:pStyle w:val="Corpodeltesto"/>
              <w:spacing w:after="0" w:line="240" w:lineRule="auto"/>
              <w:jc w:val="center"/>
              <w:rPr>
                <w:rFonts w:ascii="Verdana" w:hAnsi="Verdana"/>
                <w:b/>
                <w:sz w:val="18"/>
                <w:szCs w:val="20"/>
              </w:rPr>
            </w:pPr>
            <w:r>
              <w:rPr>
                <w:rFonts w:ascii="Verdana" w:hAnsi="Verdana"/>
                <w:b/>
                <w:sz w:val="18"/>
                <w:szCs w:val="20"/>
              </w:rPr>
              <w:t>E2- E3</w:t>
            </w:r>
          </w:p>
          <w:p w:rsidR="00E14721" w:rsidRPr="00FC6A9F" w:rsidRDefault="00E14721" w:rsidP="00895E2D">
            <w:pPr>
              <w:pStyle w:val="Corpodeltesto"/>
              <w:spacing w:after="0" w:line="240" w:lineRule="auto"/>
              <w:jc w:val="both"/>
              <w:rPr>
                <w:rFonts w:ascii="Verdana" w:hAnsi="Verdana"/>
                <w:sz w:val="18"/>
                <w:szCs w:val="20"/>
              </w:rPr>
            </w:pPr>
            <w:r w:rsidRPr="00895E2D">
              <w:rPr>
                <w:rFonts w:ascii="Verdana" w:hAnsi="Verdana"/>
                <w:b/>
                <w:sz w:val="18"/>
                <w:szCs w:val="20"/>
              </w:rPr>
              <w:t>2.</w:t>
            </w:r>
            <w:r w:rsidRPr="00FC6A9F">
              <w:rPr>
                <w:rFonts w:ascii="Verdana" w:hAnsi="Verdana"/>
                <w:sz w:val="18"/>
                <w:szCs w:val="20"/>
              </w:rPr>
              <w:t xml:space="preserve">riconoscimento indebito dell’esenzione dal pagamento di tributi, di tariffe dei servizi o per l’uso di </w:t>
            </w:r>
            <w:r w:rsidRPr="00FC6A9F">
              <w:rPr>
                <w:rFonts w:ascii="Verdana" w:hAnsi="Verdana"/>
                <w:sz w:val="18"/>
                <w:szCs w:val="20"/>
              </w:rPr>
              <w:lastRenderedPageBreak/>
              <w:t xml:space="preserve">beni comunali al fine di agevolare determinati </w:t>
            </w:r>
            <w:r>
              <w:rPr>
                <w:rFonts w:ascii="Verdana" w:hAnsi="Verdana"/>
                <w:sz w:val="18"/>
                <w:szCs w:val="20"/>
              </w:rPr>
              <w:t>s</w:t>
            </w:r>
            <w:r w:rsidRPr="00FC6A9F">
              <w:rPr>
                <w:rFonts w:ascii="Verdana" w:hAnsi="Verdana"/>
                <w:sz w:val="18"/>
                <w:szCs w:val="20"/>
              </w:rPr>
              <w:t>oggetti</w:t>
            </w:r>
          </w:p>
          <w:p w:rsidR="00E14721" w:rsidRPr="00895E2D" w:rsidRDefault="00E14721" w:rsidP="00895E2D">
            <w:pPr>
              <w:tabs>
                <w:tab w:val="left" w:pos="540"/>
              </w:tabs>
              <w:spacing w:after="0" w:line="240" w:lineRule="auto"/>
              <w:jc w:val="both"/>
              <w:rPr>
                <w:rFonts w:ascii="Verdana" w:hAnsi="Verdana"/>
                <w:sz w:val="16"/>
                <w:szCs w:val="16"/>
              </w:rPr>
            </w:pPr>
            <w:r>
              <w:rPr>
                <w:rFonts w:ascii="Verdana" w:hAnsi="Verdana"/>
                <w:b/>
                <w:sz w:val="16"/>
                <w:szCs w:val="16"/>
              </w:rPr>
              <w:t xml:space="preserve">3.  </w:t>
            </w:r>
            <w:r w:rsidRPr="00782C2F">
              <w:rPr>
                <w:rFonts w:ascii="Verdana" w:hAnsi="Verdana"/>
                <w:sz w:val="16"/>
                <w:szCs w:val="16"/>
              </w:rPr>
              <w:t>Scarso o mancato controllo al fine di agevolare determinat</w:t>
            </w:r>
            <w:r>
              <w:rPr>
                <w:rFonts w:ascii="Verdana" w:hAnsi="Verdana"/>
                <w:sz w:val="16"/>
                <w:szCs w:val="16"/>
              </w:rPr>
              <w:t>i</w:t>
            </w:r>
            <w:r w:rsidRPr="00C51107">
              <w:rPr>
                <w:rFonts w:ascii="Verdana" w:hAnsi="Verdana"/>
                <w:sz w:val="16"/>
                <w:szCs w:val="16"/>
              </w:rPr>
              <w:t xml:space="preserve"> soggetti</w:t>
            </w: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lastRenderedPageBreak/>
              <w:t>Responsabile del  Settore</w:t>
            </w:r>
            <w:r w:rsidR="00B325C5">
              <w:rPr>
                <w:rFonts w:ascii="Verdana" w:hAnsi="Verdana"/>
                <w:spacing w:val="-1"/>
                <w:sz w:val="18"/>
                <w:szCs w:val="18"/>
              </w:rPr>
              <w:t xml:space="preserve"> </w:t>
            </w:r>
            <w:r w:rsidR="00D57069">
              <w:rPr>
                <w:rFonts w:ascii="Verdana" w:hAnsi="Verdana"/>
                <w:spacing w:val="-1"/>
                <w:sz w:val="18"/>
                <w:szCs w:val="18"/>
              </w:rPr>
              <w:t>Finanziario</w:t>
            </w:r>
          </w:p>
        </w:tc>
        <w:tc>
          <w:tcPr>
            <w:tcW w:w="1550" w:type="pct"/>
            <w:vAlign w:val="center"/>
          </w:tcPr>
          <w:p w:rsidR="00E14721" w:rsidRPr="00AC6962" w:rsidRDefault="00E14721" w:rsidP="003C173A">
            <w:pPr>
              <w:tabs>
                <w:tab w:val="left" w:pos="540"/>
              </w:tabs>
              <w:spacing w:after="0" w:line="240" w:lineRule="auto"/>
              <w:jc w:val="both"/>
              <w:rPr>
                <w:rFonts w:ascii="Verdana" w:hAnsi="Verdana"/>
                <w:bCs/>
                <w:sz w:val="18"/>
                <w:szCs w:val="18"/>
              </w:rPr>
            </w:pP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p>
        </w:tc>
      </w:tr>
      <w:tr w:rsidR="00E14721" w:rsidRPr="00AC6962" w:rsidTr="00D94FB0">
        <w:trPr>
          <w:trHeight w:val="2214"/>
          <w:jc w:val="center"/>
        </w:trPr>
        <w:tc>
          <w:tcPr>
            <w:tcW w:w="310" w:type="pct"/>
            <w:vAlign w:val="center"/>
          </w:tcPr>
          <w:p w:rsidR="00E14721" w:rsidRDefault="00E14721" w:rsidP="00392AD3">
            <w:pPr>
              <w:tabs>
                <w:tab w:val="left" w:pos="540"/>
              </w:tabs>
              <w:spacing w:after="0" w:line="240" w:lineRule="auto"/>
              <w:jc w:val="center"/>
              <w:rPr>
                <w:rFonts w:ascii="Verdana" w:hAnsi="Verdana"/>
                <w:b/>
                <w:sz w:val="18"/>
                <w:szCs w:val="18"/>
              </w:rPr>
            </w:pPr>
            <w:r>
              <w:rPr>
                <w:rFonts w:ascii="Verdana" w:hAnsi="Verdana"/>
                <w:b/>
                <w:sz w:val="18"/>
                <w:szCs w:val="18"/>
              </w:rPr>
              <w:lastRenderedPageBreak/>
              <w:t>38</w:t>
            </w:r>
          </w:p>
        </w:tc>
        <w:tc>
          <w:tcPr>
            <w:tcW w:w="574" w:type="pct"/>
          </w:tcPr>
          <w:p w:rsidR="00E14721" w:rsidRPr="00990782" w:rsidRDefault="00E14721" w:rsidP="00BE4FB0">
            <w:pPr>
              <w:pStyle w:val="Stile"/>
              <w:spacing w:before="120"/>
              <w:jc w:val="both"/>
              <w:rPr>
                <w:rFonts w:ascii="Verdana" w:hAnsi="Verdana"/>
                <w:sz w:val="16"/>
                <w:szCs w:val="16"/>
              </w:rPr>
            </w:pPr>
            <w:r w:rsidRPr="002116D5">
              <w:rPr>
                <w:rFonts w:ascii="Verdana" w:hAnsi="Verdana"/>
                <w:sz w:val="18"/>
                <w:szCs w:val="20"/>
              </w:rPr>
              <w:t>Pianificazione urbanistica</w:t>
            </w:r>
            <w:r>
              <w:rPr>
                <w:rFonts w:ascii="Verdana" w:hAnsi="Verdana"/>
                <w:sz w:val="18"/>
                <w:szCs w:val="20"/>
              </w:rPr>
              <w:t xml:space="preserve">: </w:t>
            </w:r>
            <w:r w:rsidRPr="00397701">
              <w:rPr>
                <w:rFonts w:ascii="Verdana" w:hAnsi="Verdana"/>
                <w:i/>
                <w:sz w:val="18"/>
                <w:szCs w:val="20"/>
              </w:rPr>
              <w:t>fase di redazione del piano</w:t>
            </w:r>
          </w:p>
        </w:tc>
        <w:tc>
          <w:tcPr>
            <w:tcW w:w="626" w:type="pct"/>
            <w:vAlign w:val="center"/>
          </w:tcPr>
          <w:p w:rsidR="00E14721" w:rsidRDefault="00E14721" w:rsidP="00397701">
            <w:pPr>
              <w:spacing w:after="0" w:line="240" w:lineRule="auto"/>
              <w:jc w:val="center"/>
              <w:rPr>
                <w:rFonts w:ascii="Verdana" w:hAnsi="Verdana"/>
                <w:sz w:val="18"/>
                <w:szCs w:val="18"/>
              </w:rPr>
            </w:pPr>
            <w:r>
              <w:rPr>
                <w:rFonts w:ascii="Verdana" w:hAnsi="Verdana"/>
                <w:sz w:val="18"/>
                <w:szCs w:val="18"/>
              </w:rPr>
              <w:t>7.00</w:t>
            </w:r>
          </w:p>
        </w:tc>
        <w:tc>
          <w:tcPr>
            <w:tcW w:w="720" w:type="pct"/>
          </w:tcPr>
          <w:p w:rsidR="00E14721" w:rsidRPr="00284569" w:rsidRDefault="00E14721" w:rsidP="00397701">
            <w:pPr>
              <w:spacing w:after="0" w:line="240" w:lineRule="auto"/>
              <w:ind w:left="360"/>
              <w:jc w:val="center"/>
              <w:rPr>
                <w:rFonts w:ascii="Verdana" w:hAnsi="Verdana"/>
                <w:b/>
                <w:sz w:val="18"/>
                <w:szCs w:val="18"/>
              </w:rPr>
            </w:pPr>
            <w:r>
              <w:rPr>
                <w:rFonts w:ascii="Verdana" w:hAnsi="Verdana"/>
                <w:b/>
                <w:sz w:val="18"/>
                <w:szCs w:val="18"/>
              </w:rPr>
              <w:t>E4</w:t>
            </w:r>
          </w:p>
          <w:p w:rsidR="00E14721" w:rsidRPr="00A364C8" w:rsidRDefault="00E14721" w:rsidP="00397701">
            <w:pPr>
              <w:spacing w:after="0" w:line="240" w:lineRule="auto"/>
              <w:jc w:val="both"/>
              <w:rPr>
                <w:rFonts w:ascii="Verdana" w:hAnsi="Verdana"/>
                <w:b/>
                <w:sz w:val="18"/>
                <w:szCs w:val="20"/>
              </w:rPr>
            </w:pPr>
            <w:r w:rsidRPr="00284569">
              <w:rPr>
                <w:rFonts w:ascii="Verdana" w:hAnsi="Verdana"/>
                <w:b/>
                <w:sz w:val="18"/>
                <w:szCs w:val="18"/>
              </w:rPr>
              <w:t>4</w:t>
            </w:r>
            <w:r w:rsidRPr="00397701">
              <w:rPr>
                <w:rFonts w:ascii="Verdana" w:hAnsi="Verdana"/>
                <w:b/>
                <w:sz w:val="16"/>
                <w:szCs w:val="18"/>
              </w:rPr>
              <w:t>.</w:t>
            </w:r>
            <w:r w:rsidRPr="00397701">
              <w:rPr>
                <w:rFonts w:ascii="Verdana" w:hAnsi="Verdana"/>
                <w:sz w:val="16"/>
                <w:szCs w:val="18"/>
              </w:rPr>
              <w:t xml:space="preserve">commistione tra scelte politiche non chiare e specifiche sugli obiettivi delle politiche di sviluppo territoriale e soluzioni tecniche finalizzate alla loro attuazione (in particolar modo quando la pianificazione è affidata all’esterno); </w:t>
            </w:r>
          </w:p>
        </w:tc>
        <w:tc>
          <w:tcPr>
            <w:tcW w:w="607" w:type="pct"/>
          </w:tcPr>
          <w:p w:rsidR="00E14721" w:rsidRDefault="00E14721" w:rsidP="00284569">
            <w:pPr>
              <w:spacing w:after="0" w:line="240" w:lineRule="auto"/>
              <w:rPr>
                <w:rFonts w:ascii="Verdana" w:hAnsi="Verdana"/>
                <w:spacing w:val="-1"/>
                <w:sz w:val="18"/>
                <w:szCs w:val="18"/>
              </w:rPr>
            </w:pPr>
            <w:r>
              <w:rPr>
                <w:rFonts w:ascii="Verdana" w:hAnsi="Verdana"/>
                <w:spacing w:val="-1"/>
                <w:sz w:val="18"/>
                <w:szCs w:val="18"/>
              </w:rPr>
              <w:t xml:space="preserve">Responsabile del Settore </w:t>
            </w:r>
            <w:r w:rsidR="00C30B3C">
              <w:rPr>
                <w:rFonts w:ascii="Verdana" w:hAnsi="Verdana"/>
                <w:spacing w:val="-1"/>
                <w:sz w:val="18"/>
                <w:szCs w:val="18"/>
              </w:rPr>
              <w:t>Tecnico</w:t>
            </w:r>
          </w:p>
        </w:tc>
        <w:tc>
          <w:tcPr>
            <w:tcW w:w="1550" w:type="pct"/>
            <w:vAlign w:val="center"/>
          </w:tcPr>
          <w:p w:rsidR="00E14721" w:rsidRDefault="00E14721" w:rsidP="00397701">
            <w:pPr>
              <w:tabs>
                <w:tab w:val="left" w:pos="540"/>
              </w:tabs>
              <w:spacing w:after="0" w:line="240" w:lineRule="auto"/>
              <w:jc w:val="both"/>
              <w:rPr>
                <w:rFonts w:ascii="Verdana" w:hAnsi="Verdana"/>
                <w:bCs/>
                <w:sz w:val="18"/>
                <w:szCs w:val="18"/>
              </w:rPr>
            </w:pPr>
            <w:r>
              <w:rPr>
                <w:rFonts w:ascii="Verdana" w:hAnsi="Verdana"/>
                <w:bCs/>
                <w:sz w:val="18"/>
                <w:szCs w:val="18"/>
              </w:rPr>
              <w:t xml:space="preserve">L’amministrazione deve rendere note le ragioni che determinano la scelta di affidare la progettazione a tecnici esterni, le procedure di scelta dei professionisti ed i costi. </w:t>
            </w:r>
          </w:p>
          <w:p w:rsidR="00E14721" w:rsidRDefault="00E14721" w:rsidP="00397701">
            <w:pPr>
              <w:tabs>
                <w:tab w:val="left" w:pos="540"/>
              </w:tabs>
              <w:spacing w:after="0" w:line="240" w:lineRule="auto"/>
              <w:jc w:val="both"/>
              <w:rPr>
                <w:rFonts w:ascii="Verdana" w:hAnsi="Verdana"/>
                <w:bCs/>
                <w:sz w:val="18"/>
                <w:szCs w:val="18"/>
              </w:rPr>
            </w:pPr>
          </w:p>
          <w:p w:rsidR="00E14721" w:rsidRDefault="00E14721" w:rsidP="00397701">
            <w:pPr>
              <w:tabs>
                <w:tab w:val="left" w:pos="540"/>
              </w:tabs>
              <w:spacing w:after="0" w:line="240" w:lineRule="auto"/>
              <w:jc w:val="both"/>
              <w:rPr>
                <w:rFonts w:ascii="Verdana" w:hAnsi="Verdana"/>
                <w:bCs/>
                <w:sz w:val="18"/>
                <w:szCs w:val="18"/>
              </w:rPr>
            </w:pPr>
            <w:r>
              <w:rPr>
                <w:rFonts w:ascii="Verdana" w:hAnsi="Verdana"/>
                <w:bCs/>
                <w:sz w:val="18"/>
                <w:szCs w:val="18"/>
              </w:rPr>
              <w:t>Richiedere ai progettisti esterni incaricati della redazione del piano dichiarazione sostitutiva di assenza di casi di conflitto di interessi.</w:t>
            </w:r>
          </w:p>
          <w:p w:rsidR="00E14721" w:rsidRDefault="00E14721" w:rsidP="00397701">
            <w:pPr>
              <w:tabs>
                <w:tab w:val="left" w:pos="540"/>
              </w:tabs>
              <w:spacing w:after="0" w:line="240" w:lineRule="auto"/>
              <w:jc w:val="both"/>
              <w:rPr>
                <w:rFonts w:ascii="Verdana" w:hAnsi="Verdana"/>
                <w:bCs/>
                <w:sz w:val="18"/>
                <w:szCs w:val="18"/>
              </w:rPr>
            </w:pPr>
          </w:p>
          <w:p w:rsidR="00E14721" w:rsidRDefault="00E14721" w:rsidP="00397701">
            <w:pPr>
              <w:tabs>
                <w:tab w:val="left" w:pos="540"/>
              </w:tabs>
              <w:spacing w:after="0" w:line="240" w:lineRule="auto"/>
              <w:jc w:val="both"/>
              <w:rPr>
                <w:rFonts w:ascii="Verdana" w:hAnsi="Verdana"/>
                <w:bCs/>
                <w:sz w:val="18"/>
                <w:szCs w:val="18"/>
              </w:rPr>
            </w:pPr>
            <w:r>
              <w:rPr>
                <w:rFonts w:ascii="Verdana" w:hAnsi="Verdana"/>
                <w:bCs/>
                <w:sz w:val="18"/>
                <w:szCs w:val="18"/>
              </w:rPr>
              <w:t xml:space="preserve">Prevedere forme di partecipazione dei cittadini per acquisire ulteriori informazioni sulle </w:t>
            </w:r>
            <w:r>
              <w:rPr>
                <w:rFonts w:ascii="Verdana" w:hAnsi="Verdana"/>
                <w:bCs/>
                <w:sz w:val="18"/>
                <w:szCs w:val="18"/>
              </w:rPr>
              <w:lastRenderedPageBreak/>
              <w:t>effettive esigenze e sulle eventuali criticità di aree specifiche anche per adeguare ed orientare le soluzioni tecniche.</w:t>
            </w:r>
          </w:p>
          <w:p w:rsidR="00E14721" w:rsidRDefault="00E14721" w:rsidP="00397701">
            <w:pPr>
              <w:tabs>
                <w:tab w:val="left" w:pos="540"/>
              </w:tabs>
              <w:spacing w:after="0" w:line="240" w:lineRule="auto"/>
              <w:jc w:val="both"/>
              <w:rPr>
                <w:rFonts w:ascii="Verdana" w:hAnsi="Verdana"/>
                <w:bCs/>
                <w:sz w:val="18"/>
                <w:szCs w:val="18"/>
              </w:rPr>
            </w:pPr>
          </w:p>
          <w:p w:rsidR="00E14721" w:rsidRPr="00AC6962" w:rsidRDefault="00E14721" w:rsidP="00CE5CB1">
            <w:pPr>
              <w:tabs>
                <w:tab w:val="left" w:pos="540"/>
              </w:tabs>
              <w:spacing w:after="0" w:line="240" w:lineRule="auto"/>
              <w:jc w:val="both"/>
              <w:rPr>
                <w:rFonts w:ascii="Verdana" w:hAnsi="Verdana"/>
                <w:bCs/>
                <w:sz w:val="18"/>
                <w:szCs w:val="18"/>
              </w:rPr>
            </w:pPr>
            <w:r>
              <w:rPr>
                <w:rFonts w:ascii="Verdana" w:hAnsi="Verdana"/>
                <w:bCs/>
                <w:sz w:val="18"/>
                <w:szCs w:val="18"/>
              </w:rPr>
              <w:t>Ampia diffusione degli obiettivi di piano e degli obiettivi di sviluppo territoriale per consentire a tutta la cittadinanza, alle associazioni e organizzazioni locali di avanzare proposte di carattere generale e specifico per riqualificare l’intero territorio comunale.</w:t>
            </w: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r>
              <w:rPr>
                <w:rFonts w:ascii="Verdana" w:hAnsi="Verdana"/>
                <w:bCs/>
                <w:sz w:val="18"/>
                <w:szCs w:val="18"/>
              </w:rPr>
              <w:lastRenderedPageBreak/>
              <w:t>Tempestivo</w:t>
            </w:r>
          </w:p>
        </w:tc>
      </w:tr>
      <w:tr w:rsidR="00E14721" w:rsidRPr="00AC6962" w:rsidTr="00B12234">
        <w:trPr>
          <w:trHeight w:val="888"/>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lastRenderedPageBreak/>
              <w:t>39</w:t>
            </w:r>
          </w:p>
        </w:tc>
        <w:tc>
          <w:tcPr>
            <w:tcW w:w="574" w:type="pct"/>
          </w:tcPr>
          <w:p w:rsidR="00E14721" w:rsidRDefault="00E14721" w:rsidP="00BE4FB0">
            <w:pPr>
              <w:pStyle w:val="Stile"/>
              <w:spacing w:before="120"/>
              <w:jc w:val="both"/>
              <w:rPr>
                <w:rFonts w:ascii="Verdana" w:hAnsi="Verdana"/>
                <w:sz w:val="16"/>
                <w:szCs w:val="16"/>
              </w:rPr>
            </w:pPr>
            <w:r w:rsidRPr="002116D5">
              <w:rPr>
                <w:rFonts w:ascii="Verdana" w:hAnsi="Verdana"/>
                <w:sz w:val="18"/>
                <w:szCs w:val="20"/>
              </w:rPr>
              <w:t>Pianificazione urbanistica</w:t>
            </w:r>
            <w:r>
              <w:rPr>
                <w:rFonts w:ascii="Verdana" w:hAnsi="Verdana"/>
                <w:sz w:val="18"/>
                <w:szCs w:val="20"/>
              </w:rPr>
              <w:t xml:space="preserve">: </w:t>
            </w:r>
            <w:r w:rsidRPr="00B12234">
              <w:rPr>
                <w:rFonts w:ascii="Verdana" w:hAnsi="Verdana"/>
                <w:i/>
                <w:sz w:val="18"/>
                <w:szCs w:val="20"/>
              </w:rPr>
              <w:t>fase di pubblicazione del piano e raccolta delle osservazioni</w:t>
            </w:r>
          </w:p>
        </w:tc>
        <w:tc>
          <w:tcPr>
            <w:tcW w:w="626" w:type="pct"/>
            <w:vAlign w:val="center"/>
          </w:tcPr>
          <w:p w:rsidR="00E14721" w:rsidRDefault="00E14721" w:rsidP="00A80D62">
            <w:pPr>
              <w:spacing w:after="0" w:line="240" w:lineRule="auto"/>
              <w:jc w:val="center"/>
              <w:rPr>
                <w:rFonts w:ascii="Verdana" w:hAnsi="Verdana"/>
                <w:sz w:val="18"/>
                <w:szCs w:val="18"/>
              </w:rPr>
            </w:pPr>
            <w:r>
              <w:rPr>
                <w:rFonts w:ascii="Verdana" w:hAnsi="Verdana"/>
                <w:sz w:val="18"/>
                <w:szCs w:val="18"/>
              </w:rPr>
              <w:t>4,245</w:t>
            </w:r>
          </w:p>
        </w:tc>
        <w:tc>
          <w:tcPr>
            <w:tcW w:w="720" w:type="pct"/>
          </w:tcPr>
          <w:p w:rsidR="00E14721" w:rsidRDefault="00E14721" w:rsidP="00895E2D">
            <w:pPr>
              <w:spacing w:after="0" w:line="240" w:lineRule="auto"/>
              <w:ind w:left="360"/>
              <w:jc w:val="both"/>
              <w:rPr>
                <w:rFonts w:ascii="Verdana" w:hAnsi="Verdana"/>
                <w:b/>
                <w:sz w:val="18"/>
                <w:szCs w:val="18"/>
              </w:rPr>
            </w:pPr>
            <w:r>
              <w:rPr>
                <w:rFonts w:ascii="Verdana" w:hAnsi="Verdana"/>
                <w:b/>
                <w:sz w:val="18"/>
                <w:szCs w:val="18"/>
              </w:rPr>
              <w:t>E5</w:t>
            </w:r>
          </w:p>
          <w:p w:rsidR="00E14721" w:rsidRPr="0003309C" w:rsidRDefault="00E14721" w:rsidP="0003309C">
            <w:pPr>
              <w:spacing w:after="0" w:line="240" w:lineRule="auto"/>
              <w:jc w:val="both"/>
              <w:rPr>
                <w:rFonts w:ascii="Verdana" w:hAnsi="Verdana"/>
                <w:sz w:val="16"/>
                <w:szCs w:val="18"/>
              </w:rPr>
            </w:pPr>
            <w:r w:rsidRPr="0003309C">
              <w:rPr>
                <w:rFonts w:ascii="Verdana" w:hAnsi="Verdana"/>
                <w:b/>
                <w:sz w:val="16"/>
                <w:szCs w:val="18"/>
              </w:rPr>
              <w:t>5</w:t>
            </w:r>
            <w:r w:rsidRPr="0003309C">
              <w:rPr>
                <w:rFonts w:ascii="Verdana" w:hAnsi="Verdana"/>
                <w:sz w:val="16"/>
                <w:szCs w:val="18"/>
              </w:rPr>
              <w:t xml:space="preserve"> asimmetrie informative che si hanno quando le informazioni non sono condivise integralmente tra gli individui facenti parte del processo economico; una parte degli operatori </w:t>
            </w:r>
            <w:r w:rsidRPr="0003309C">
              <w:rPr>
                <w:rFonts w:ascii="Verdana" w:hAnsi="Verdana"/>
                <w:sz w:val="16"/>
                <w:szCs w:val="18"/>
              </w:rPr>
              <w:lastRenderedPageBreak/>
              <w:t>(proprietari) dunque, possedendo maggiori o migliori informazioni, vengono agevolati nella conoscenza del piano adottato con la conseguenza di essere in grado di orientare e condizionare le scelte dall’esterno;</w:t>
            </w:r>
          </w:p>
          <w:p w:rsidR="00E14721" w:rsidRPr="0003309C" w:rsidRDefault="00E14721" w:rsidP="0003309C">
            <w:pPr>
              <w:spacing w:after="0" w:line="240" w:lineRule="auto"/>
              <w:jc w:val="both"/>
              <w:rPr>
                <w:rFonts w:ascii="Verdana" w:hAnsi="Verdana"/>
                <w:b/>
                <w:sz w:val="18"/>
                <w:szCs w:val="18"/>
              </w:rPr>
            </w:pPr>
          </w:p>
        </w:tc>
        <w:tc>
          <w:tcPr>
            <w:tcW w:w="607" w:type="pct"/>
          </w:tcPr>
          <w:p w:rsidR="00E14721" w:rsidRDefault="00E14721" w:rsidP="00B12234">
            <w:pPr>
              <w:spacing w:after="0" w:line="240" w:lineRule="auto"/>
              <w:rPr>
                <w:rFonts w:ascii="Verdana" w:hAnsi="Verdana"/>
                <w:spacing w:val="-1"/>
                <w:sz w:val="18"/>
                <w:szCs w:val="18"/>
              </w:rPr>
            </w:pPr>
            <w:r>
              <w:rPr>
                <w:rFonts w:ascii="Verdana" w:hAnsi="Verdana"/>
                <w:spacing w:val="-1"/>
                <w:sz w:val="18"/>
                <w:szCs w:val="18"/>
              </w:rPr>
              <w:lastRenderedPageBreak/>
              <w:t>Responsabile del  Settore</w:t>
            </w:r>
            <w:r w:rsidR="00C30B3C">
              <w:rPr>
                <w:rFonts w:ascii="Verdana" w:hAnsi="Verdana"/>
                <w:spacing w:val="-1"/>
                <w:sz w:val="18"/>
                <w:szCs w:val="18"/>
              </w:rPr>
              <w:t xml:space="preserve"> Tecnico</w:t>
            </w:r>
          </w:p>
        </w:tc>
        <w:tc>
          <w:tcPr>
            <w:tcW w:w="1550" w:type="pct"/>
            <w:vAlign w:val="center"/>
          </w:tcPr>
          <w:p w:rsidR="00E14721" w:rsidRPr="00AC6962" w:rsidRDefault="00E14721" w:rsidP="003C173A">
            <w:pPr>
              <w:tabs>
                <w:tab w:val="left" w:pos="540"/>
              </w:tabs>
              <w:spacing w:after="0" w:line="240" w:lineRule="auto"/>
              <w:jc w:val="both"/>
              <w:rPr>
                <w:rFonts w:ascii="Verdana" w:hAnsi="Verdana"/>
                <w:bCs/>
                <w:sz w:val="18"/>
                <w:szCs w:val="18"/>
              </w:rPr>
            </w:pP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p>
        </w:tc>
      </w:tr>
      <w:tr w:rsidR="00E14721" w:rsidRPr="00AC6962" w:rsidTr="00B12234">
        <w:trPr>
          <w:trHeight w:val="1583"/>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lastRenderedPageBreak/>
              <w:t>40</w:t>
            </w:r>
          </w:p>
        </w:tc>
        <w:tc>
          <w:tcPr>
            <w:tcW w:w="574" w:type="pct"/>
          </w:tcPr>
          <w:p w:rsidR="00E14721" w:rsidRPr="00B12234" w:rsidRDefault="00E14721" w:rsidP="00B12234">
            <w:pPr>
              <w:pStyle w:val="Corpodeltesto"/>
              <w:spacing w:before="120"/>
              <w:jc w:val="both"/>
              <w:rPr>
                <w:rFonts w:ascii="Verdana" w:hAnsi="Verdana"/>
                <w:sz w:val="18"/>
                <w:szCs w:val="20"/>
              </w:rPr>
            </w:pPr>
            <w:r w:rsidRPr="00B12234">
              <w:rPr>
                <w:rFonts w:ascii="Verdana" w:hAnsi="Verdana"/>
                <w:sz w:val="18"/>
                <w:szCs w:val="20"/>
              </w:rPr>
              <w:t xml:space="preserve">Pianificazione urbanistica: </w:t>
            </w:r>
            <w:r w:rsidRPr="00B12234">
              <w:rPr>
                <w:rFonts w:ascii="Verdana" w:hAnsi="Verdana"/>
                <w:i/>
                <w:sz w:val="18"/>
                <w:szCs w:val="20"/>
              </w:rPr>
              <w:t>fase di approvazione del piano</w:t>
            </w:r>
          </w:p>
        </w:tc>
        <w:tc>
          <w:tcPr>
            <w:tcW w:w="626" w:type="pct"/>
            <w:vAlign w:val="center"/>
          </w:tcPr>
          <w:p w:rsidR="00E14721" w:rsidRDefault="00E14721" w:rsidP="00A80D62">
            <w:pPr>
              <w:spacing w:after="0" w:line="240" w:lineRule="auto"/>
              <w:jc w:val="center"/>
              <w:rPr>
                <w:rFonts w:ascii="Verdana" w:hAnsi="Verdana"/>
                <w:sz w:val="18"/>
                <w:szCs w:val="18"/>
              </w:rPr>
            </w:pPr>
            <w:r>
              <w:rPr>
                <w:rFonts w:ascii="Verdana" w:hAnsi="Verdana"/>
                <w:sz w:val="18"/>
                <w:szCs w:val="18"/>
              </w:rPr>
              <w:t>6,707</w:t>
            </w:r>
          </w:p>
        </w:tc>
        <w:tc>
          <w:tcPr>
            <w:tcW w:w="720" w:type="pct"/>
          </w:tcPr>
          <w:p w:rsidR="00E14721" w:rsidRPr="00B12234" w:rsidRDefault="00E14721" w:rsidP="00895E2D">
            <w:pPr>
              <w:spacing w:after="0" w:line="240" w:lineRule="auto"/>
              <w:ind w:left="360"/>
              <w:jc w:val="both"/>
              <w:rPr>
                <w:rFonts w:ascii="Verdana" w:hAnsi="Verdana"/>
                <w:b/>
                <w:sz w:val="16"/>
                <w:szCs w:val="18"/>
              </w:rPr>
            </w:pPr>
            <w:r w:rsidRPr="00B12234">
              <w:rPr>
                <w:rFonts w:ascii="Verdana" w:hAnsi="Verdana"/>
                <w:b/>
                <w:sz w:val="16"/>
                <w:szCs w:val="18"/>
              </w:rPr>
              <w:t>E6</w:t>
            </w:r>
          </w:p>
          <w:p w:rsidR="00E14721" w:rsidRPr="00B12234" w:rsidRDefault="00E14721" w:rsidP="00B12234">
            <w:pPr>
              <w:spacing w:after="0" w:line="240" w:lineRule="auto"/>
              <w:jc w:val="both"/>
              <w:rPr>
                <w:rFonts w:ascii="Verdana" w:hAnsi="Verdana"/>
                <w:sz w:val="16"/>
                <w:szCs w:val="18"/>
              </w:rPr>
            </w:pPr>
            <w:r w:rsidRPr="00B12234">
              <w:rPr>
                <w:rFonts w:ascii="Verdana" w:hAnsi="Verdana"/>
                <w:sz w:val="16"/>
                <w:szCs w:val="18"/>
              </w:rPr>
              <w:t>accoglimento di osservazioni che contrastino con interessi generali di tutela e razionale utilizzo del territorio</w:t>
            </w:r>
          </w:p>
        </w:tc>
        <w:tc>
          <w:tcPr>
            <w:tcW w:w="607" w:type="pct"/>
          </w:tcPr>
          <w:p w:rsidR="00E14721" w:rsidRDefault="00E14721" w:rsidP="00284569">
            <w:pPr>
              <w:spacing w:after="0" w:line="240" w:lineRule="auto"/>
              <w:rPr>
                <w:rFonts w:ascii="Verdana" w:hAnsi="Verdana"/>
                <w:spacing w:val="-1"/>
                <w:sz w:val="18"/>
                <w:szCs w:val="18"/>
              </w:rPr>
            </w:pPr>
            <w:r>
              <w:rPr>
                <w:rFonts w:ascii="Verdana" w:hAnsi="Verdana"/>
                <w:spacing w:val="-1"/>
                <w:sz w:val="18"/>
                <w:szCs w:val="18"/>
              </w:rPr>
              <w:t>Responsabile del  Settore</w:t>
            </w:r>
            <w:r w:rsidR="00B325C5">
              <w:rPr>
                <w:rFonts w:ascii="Verdana" w:hAnsi="Verdana"/>
                <w:spacing w:val="-1"/>
                <w:sz w:val="18"/>
                <w:szCs w:val="18"/>
              </w:rPr>
              <w:t xml:space="preserve"> </w:t>
            </w:r>
            <w:r w:rsidR="00C30B3C">
              <w:rPr>
                <w:rFonts w:ascii="Verdana" w:hAnsi="Verdana"/>
                <w:spacing w:val="-1"/>
                <w:sz w:val="18"/>
                <w:szCs w:val="18"/>
              </w:rPr>
              <w:t>Tecnico</w:t>
            </w:r>
          </w:p>
        </w:tc>
        <w:tc>
          <w:tcPr>
            <w:tcW w:w="1550" w:type="pct"/>
            <w:vAlign w:val="center"/>
          </w:tcPr>
          <w:p w:rsidR="00E14721" w:rsidRPr="00AC6962" w:rsidRDefault="00E14721" w:rsidP="003C173A">
            <w:pPr>
              <w:tabs>
                <w:tab w:val="left" w:pos="540"/>
              </w:tabs>
              <w:spacing w:after="0" w:line="240" w:lineRule="auto"/>
              <w:jc w:val="both"/>
              <w:rPr>
                <w:rFonts w:ascii="Verdana" w:hAnsi="Verdana"/>
                <w:bCs/>
                <w:sz w:val="18"/>
                <w:szCs w:val="18"/>
              </w:rPr>
            </w:pPr>
            <w:r>
              <w:rPr>
                <w:rFonts w:ascii="Verdana" w:hAnsi="Verdana"/>
                <w:bCs/>
                <w:sz w:val="18"/>
                <w:szCs w:val="18"/>
              </w:rPr>
              <w:t>Motivazione puntuale delle decisioni di accoglimento delle osservazioni che modificano il piano adottato</w:t>
            </w: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r>
              <w:rPr>
                <w:rFonts w:ascii="Verdana" w:hAnsi="Verdana"/>
                <w:bCs/>
                <w:sz w:val="18"/>
                <w:szCs w:val="18"/>
              </w:rPr>
              <w:t>Tempestivo</w:t>
            </w:r>
          </w:p>
          <w:p w:rsidR="00E14721" w:rsidRDefault="00E14721" w:rsidP="00CE73D7">
            <w:pPr>
              <w:tabs>
                <w:tab w:val="left" w:pos="540"/>
              </w:tabs>
              <w:spacing w:after="0" w:line="240" w:lineRule="auto"/>
              <w:jc w:val="center"/>
              <w:rPr>
                <w:rFonts w:ascii="Verdana" w:hAnsi="Verdana"/>
                <w:bCs/>
                <w:sz w:val="18"/>
                <w:szCs w:val="18"/>
              </w:rPr>
            </w:pP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t>41</w:t>
            </w:r>
          </w:p>
        </w:tc>
        <w:tc>
          <w:tcPr>
            <w:tcW w:w="574" w:type="pct"/>
          </w:tcPr>
          <w:p w:rsidR="00E14721" w:rsidRDefault="00E14721" w:rsidP="00BE4FB0">
            <w:pPr>
              <w:pStyle w:val="Stile"/>
              <w:spacing w:before="120"/>
              <w:jc w:val="both"/>
              <w:rPr>
                <w:rFonts w:ascii="Verdana" w:hAnsi="Verdana"/>
                <w:sz w:val="16"/>
                <w:szCs w:val="16"/>
              </w:rPr>
            </w:pPr>
            <w:r w:rsidRPr="002116D5">
              <w:rPr>
                <w:rFonts w:ascii="Verdana" w:hAnsi="Verdana"/>
                <w:sz w:val="18"/>
                <w:szCs w:val="20"/>
              </w:rPr>
              <w:t>Pianificazione urbanistica</w:t>
            </w:r>
            <w:r>
              <w:rPr>
                <w:rFonts w:ascii="Verdana" w:hAnsi="Verdana"/>
                <w:sz w:val="18"/>
                <w:szCs w:val="20"/>
              </w:rPr>
              <w:t xml:space="preserve">: </w:t>
            </w:r>
            <w:r w:rsidRPr="00B12234">
              <w:rPr>
                <w:rFonts w:ascii="Verdana" w:hAnsi="Verdana"/>
                <w:i/>
                <w:sz w:val="18"/>
                <w:szCs w:val="20"/>
              </w:rPr>
              <w:t>varianti specifiche al piano</w:t>
            </w:r>
          </w:p>
        </w:tc>
        <w:tc>
          <w:tcPr>
            <w:tcW w:w="626" w:type="pct"/>
            <w:vAlign w:val="center"/>
          </w:tcPr>
          <w:p w:rsidR="00E14721" w:rsidRDefault="00E14721" w:rsidP="00A80D62">
            <w:pPr>
              <w:spacing w:after="0" w:line="240" w:lineRule="auto"/>
              <w:jc w:val="center"/>
              <w:rPr>
                <w:rFonts w:ascii="Verdana" w:hAnsi="Verdana"/>
                <w:sz w:val="18"/>
                <w:szCs w:val="18"/>
              </w:rPr>
            </w:pPr>
            <w:r>
              <w:rPr>
                <w:rFonts w:ascii="Verdana" w:hAnsi="Verdana"/>
                <w:sz w:val="18"/>
                <w:szCs w:val="18"/>
              </w:rPr>
              <w:t>6,707</w:t>
            </w:r>
          </w:p>
        </w:tc>
        <w:tc>
          <w:tcPr>
            <w:tcW w:w="720" w:type="pct"/>
          </w:tcPr>
          <w:p w:rsidR="00E14721" w:rsidRDefault="00E14721" w:rsidP="00895E2D">
            <w:pPr>
              <w:spacing w:after="0" w:line="240" w:lineRule="auto"/>
              <w:ind w:left="360"/>
              <w:jc w:val="both"/>
              <w:rPr>
                <w:rFonts w:ascii="Verdana" w:hAnsi="Verdana"/>
                <w:b/>
                <w:sz w:val="18"/>
                <w:szCs w:val="18"/>
              </w:rPr>
            </w:pPr>
            <w:r>
              <w:rPr>
                <w:rFonts w:ascii="Verdana" w:hAnsi="Verdana"/>
                <w:b/>
                <w:sz w:val="18"/>
                <w:szCs w:val="18"/>
              </w:rPr>
              <w:t>E7</w:t>
            </w:r>
          </w:p>
          <w:p w:rsidR="00E14721" w:rsidRPr="00B12234" w:rsidRDefault="00E14721" w:rsidP="00B12234">
            <w:pPr>
              <w:spacing w:after="0" w:line="240" w:lineRule="auto"/>
              <w:jc w:val="both"/>
              <w:rPr>
                <w:rFonts w:ascii="Verdana" w:hAnsi="Verdana"/>
                <w:sz w:val="18"/>
                <w:szCs w:val="18"/>
              </w:rPr>
            </w:pPr>
            <w:r w:rsidRPr="00B12234">
              <w:rPr>
                <w:rFonts w:ascii="Verdana" w:hAnsi="Verdana"/>
                <w:sz w:val="16"/>
                <w:szCs w:val="18"/>
              </w:rPr>
              <w:t xml:space="preserve">in materia di varianti specifiche al piano regolatore, significativo aumento delle potestà edificatorie o del valore d’uso degli immobili interessati; scelta o maggiore utilizzo del suolo finalizzati a procurare un indebito vantaggio ai destinatari del provvedimento; </w:t>
            </w:r>
            <w:r w:rsidRPr="00B12234">
              <w:rPr>
                <w:rFonts w:ascii="Verdana" w:hAnsi="Verdana"/>
                <w:sz w:val="16"/>
                <w:szCs w:val="18"/>
              </w:rPr>
              <w:lastRenderedPageBreak/>
              <w:t>possibile disparità di trattamento tra diversi operatori; sottostima del maggior valore generato dalla variante</w:t>
            </w:r>
          </w:p>
        </w:tc>
        <w:tc>
          <w:tcPr>
            <w:tcW w:w="607" w:type="pct"/>
          </w:tcPr>
          <w:p w:rsidR="00E14721" w:rsidRDefault="00E14721" w:rsidP="00284569">
            <w:pPr>
              <w:spacing w:after="0" w:line="240" w:lineRule="auto"/>
              <w:rPr>
                <w:rFonts w:ascii="Verdana" w:hAnsi="Verdana"/>
                <w:spacing w:val="-1"/>
                <w:sz w:val="18"/>
                <w:szCs w:val="18"/>
              </w:rPr>
            </w:pPr>
            <w:r>
              <w:rPr>
                <w:rFonts w:ascii="Verdana" w:hAnsi="Verdana"/>
                <w:spacing w:val="-1"/>
                <w:sz w:val="18"/>
                <w:szCs w:val="18"/>
              </w:rPr>
              <w:lastRenderedPageBreak/>
              <w:t>Responsabile del Settore</w:t>
            </w:r>
            <w:r w:rsidR="0003088E">
              <w:rPr>
                <w:rFonts w:ascii="Verdana" w:hAnsi="Verdana"/>
                <w:spacing w:val="-1"/>
                <w:sz w:val="18"/>
                <w:szCs w:val="18"/>
              </w:rPr>
              <w:t xml:space="preserve"> Tecnico</w:t>
            </w:r>
          </w:p>
        </w:tc>
        <w:tc>
          <w:tcPr>
            <w:tcW w:w="1550" w:type="pct"/>
            <w:vAlign w:val="center"/>
          </w:tcPr>
          <w:p w:rsidR="00E14721" w:rsidRDefault="00E14721" w:rsidP="00664059">
            <w:pPr>
              <w:tabs>
                <w:tab w:val="left" w:pos="540"/>
              </w:tabs>
              <w:spacing w:after="0" w:line="240" w:lineRule="auto"/>
              <w:jc w:val="both"/>
              <w:rPr>
                <w:rFonts w:ascii="Verdana" w:hAnsi="Verdana"/>
                <w:bCs/>
                <w:sz w:val="18"/>
                <w:szCs w:val="18"/>
              </w:rPr>
            </w:pPr>
            <w:r>
              <w:rPr>
                <w:rFonts w:ascii="Verdana" w:hAnsi="Verdana"/>
                <w:bCs/>
                <w:sz w:val="18"/>
                <w:szCs w:val="18"/>
              </w:rPr>
              <w:t>Ampia diffusione degli obiettivi della variante di piano e degli obiettivi di sviluppo territoriale che con essa si intendono perseguire, prevedendo forme di partecipazione dei cittadini.</w:t>
            </w:r>
          </w:p>
          <w:p w:rsidR="00E14721" w:rsidRDefault="00E14721" w:rsidP="00664059">
            <w:pPr>
              <w:tabs>
                <w:tab w:val="left" w:pos="540"/>
              </w:tabs>
              <w:spacing w:after="0" w:line="240" w:lineRule="auto"/>
              <w:jc w:val="both"/>
              <w:rPr>
                <w:rFonts w:ascii="Verdana" w:hAnsi="Verdana"/>
                <w:bCs/>
                <w:sz w:val="18"/>
                <w:szCs w:val="18"/>
              </w:rPr>
            </w:pPr>
          </w:p>
          <w:p w:rsidR="00E14721" w:rsidRPr="00AC6962" w:rsidRDefault="00E14721" w:rsidP="00664059">
            <w:pPr>
              <w:tabs>
                <w:tab w:val="left" w:pos="540"/>
              </w:tabs>
              <w:spacing w:after="0" w:line="240" w:lineRule="auto"/>
              <w:jc w:val="both"/>
              <w:rPr>
                <w:rFonts w:ascii="Verdana" w:hAnsi="Verdana"/>
                <w:bCs/>
                <w:sz w:val="18"/>
                <w:szCs w:val="18"/>
              </w:rPr>
            </w:pPr>
          </w:p>
        </w:tc>
        <w:tc>
          <w:tcPr>
            <w:tcW w:w="613" w:type="pct"/>
            <w:vAlign w:val="center"/>
          </w:tcPr>
          <w:p w:rsidR="00E14721" w:rsidRDefault="00E14721" w:rsidP="00664059">
            <w:pPr>
              <w:tabs>
                <w:tab w:val="left" w:pos="540"/>
              </w:tabs>
              <w:spacing w:after="0" w:line="240" w:lineRule="auto"/>
              <w:jc w:val="center"/>
              <w:rPr>
                <w:rFonts w:ascii="Verdana" w:hAnsi="Verdana"/>
                <w:bCs/>
                <w:sz w:val="18"/>
                <w:szCs w:val="18"/>
              </w:rPr>
            </w:pPr>
            <w:r>
              <w:rPr>
                <w:rFonts w:ascii="Verdana" w:hAnsi="Verdana"/>
                <w:bCs/>
                <w:sz w:val="18"/>
                <w:szCs w:val="18"/>
              </w:rPr>
              <w:t>Tempestivo</w:t>
            </w: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lastRenderedPageBreak/>
              <w:t>42</w:t>
            </w:r>
          </w:p>
        </w:tc>
        <w:tc>
          <w:tcPr>
            <w:tcW w:w="574" w:type="pct"/>
          </w:tcPr>
          <w:p w:rsidR="00E14721" w:rsidRPr="00664059" w:rsidRDefault="00E14721" w:rsidP="00574B15">
            <w:pPr>
              <w:pStyle w:val="Corpodeltesto"/>
              <w:spacing w:before="120"/>
              <w:jc w:val="both"/>
              <w:rPr>
                <w:rFonts w:ascii="Verdana" w:hAnsi="Verdana"/>
                <w:sz w:val="18"/>
                <w:szCs w:val="20"/>
              </w:rPr>
            </w:pPr>
            <w:r w:rsidRPr="00664059">
              <w:rPr>
                <w:rFonts w:ascii="Verdana" w:hAnsi="Verdana"/>
                <w:sz w:val="18"/>
                <w:szCs w:val="20"/>
              </w:rPr>
              <w:t>Pianificazione attuativa:</w:t>
            </w:r>
          </w:p>
          <w:p w:rsidR="00E14721" w:rsidRPr="00664059" w:rsidRDefault="00E14721" w:rsidP="00574B15">
            <w:pPr>
              <w:pStyle w:val="Corpodeltesto"/>
              <w:spacing w:before="120"/>
              <w:jc w:val="both"/>
              <w:rPr>
                <w:rFonts w:ascii="Verdana" w:hAnsi="Verdana"/>
                <w:i/>
                <w:sz w:val="18"/>
                <w:szCs w:val="20"/>
              </w:rPr>
            </w:pPr>
            <w:r w:rsidRPr="00664059">
              <w:rPr>
                <w:rFonts w:ascii="Verdana" w:hAnsi="Verdana"/>
                <w:i/>
                <w:sz w:val="18"/>
                <w:szCs w:val="20"/>
              </w:rPr>
              <w:t xml:space="preserve">piani attuativi di iniziativa privata </w:t>
            </w:r>
          </w:p>
        </w:tc>
        <w:tc>
          <w:tcPr>
            <w:tcW w:w="626" w:type="pct"/>
            <w:vAlign w:val="center"/>
          </w:tcPr>
          <w:p w:rsidR="00E14721" w:rsidRPr="00664059" w:rsidRDefault="00E14721" w:rsidP="00A80D62">
            <w:pPr>
              <w:spacing w:after="0" w:line="240" w:lineRule="auto"/>
              <w:jc w:val="center"/>
              <w:rPr>
                <w:rFonts w:ascii="Verdana" w:hAnsi="Verdana"/>
                <w:b/>
                <w:sz w:val="18"/>
                <w:szCs w:val="18"/>
              </w:rPr>
            </w:pPr>
            <w:r w:rsidRPr="00664059">
              <w:rPr>
                <w:rFonts w:ascii="Verdana" w:hAnsi="Verdana"/>
                <w:b/>
                <w:sz w:val="18"/>
                <w:szCs w:val="18"/>
              </w:rPr>
              <w:t>5,540</w:t>
            </w:r>
          </w:p>
        </w:tc>
        <w:tc>
          <w:tcPr>
            <w:tcW w:w="720" w:type="pct"/>
          </w:tcPr>
          <w:p w:rsidR="00E14721" w:rsidRPr="00664059" w:rsidRDefault="00E14721" w:rsidP="0033026A">
            <w:pPr>
              <w:spacing w:after="0" w:line="240" w:lineRule="auto"/>
              <w:jc w:val="center"/>
              <w:rPr>
                <w:rFonts w:ascii="Verdana" w:hAnsi="Verdana"/>
                <w:b/>
                <w:sz w:val="20"/>
                <w:szCs w:val="20"/>
              </w:rPr>
            </w:pPr>
            <w:r w:rsidRPr="00664059">
              <w:rPr>
                <w:rFonts w:ascii="Verdana" w:hAnsi="Verdana"/>
                <w:b/>
                <w:sz w:val="20"/>
                <w:szCs w:val="20"/>
              </w:rPr>
              <w:t>E11</w:t>
            </w:r>
          </w:p>
          <w:p w:rsidR="00E14721" w:rsidRPr="0033026A" w:rsidRDefault="00E14721" w:rsidP="00664059">
            <w:pPr>
              <w:spacing w:after="0" w:line="240" w:lineRule="auto"/>
              <w:jc w:val="both"/>
              <w:rPr>
                <w:rFonts w:ascii="Verdana" w:hAnsi="Verdana"/>
                <w:sz w:val="16"/>
                <w:szCs w:val="20"/>
              </w:rPr>
            </w:pPr>
            <w:r w:rsidRPr="0033026A">
              <w:rPr>
                <w:rFonts w:ascii="Verdana" w:hAnsi="Verdana"/>
                <w:sz w:val="16"/>
                <w:szCs w:val="20"/>
              </w:rPr>
              <w:t>mancata coerenza dei piani attuativi di iniziativa privata o pubblica con il piano generale e con la legge, che si traduce in uso improprio del suolo e delle risorse naturali</w:t>
            </w:r>
            <w:r>
              <w:rPr>
                <w:rFonts w:ascii="Verdana" w:hAnsi="Verdana"/>
                <w:sz w:val="16"/>
                <w:szCs w:val="20"/>
              </w:rPr>
              <w:t>.</w:t>
            </w:r>
          </w:p>
          <w:p w:rsidR="00E14721" w:rsidRPr="00284569" w:rsidRDefault="00E14721" w:rsidP="00895E2D">
            <w:pPr>
              <w:spacing w:after="0" w:line="240" w:lineRule="auto"/>
              <w:ind w:left="360"/>
              <w:jc w:val="both"/>
              <w:rPr>
                <w:rFonts w:ascii="Verdana" w:hAnsi="Verdana"/>
                <w:b/>
                <w:sz w:val="18"/>
                <w:szCs w:val="18"/>
              </w:rPr>
            </w:pPr>
          </w:p>
        </w:tc>
        <w:tc>
          <w:tcPr>
            <w:tcW w:w="607" w:type="pct"/>
          </w:tcPr>
          <w:p w:rsidR="00E14721" w:rsidRDefault="00E14721" w:rsidP="00284569">
            <w:pPr>
              <w:spacing w:after="0" w:line="240" w:lineRule="auto"/>
              <w:rPr>
                <w:rFonts w:ascii="Verdana" w:hAnsi="Verdana"/>
                <w:spacing w:val="-1"/>
                <w:sz w:val="18"/>
                <w:szCs w:val="18"/>
              </w:rPr>
            </w:pPr>
            <w:r>
              <w:rPr>
                <w:rFonts w:ascii="Verdana" w:hAnsi="Verdana"/>
                <w:spacing w:val="-1"/>
                <w:sz w:val="18"/>
                <w:szCs w:val="18"/>
              </w:rPr>
              <w:t xml:space="preserve">Responsabile del Settore </w:t>
            </w:r>
            <w:r w:rsidR="00C30B3C">
              <w:rPr>
                <w:rFonts w:ascii="Verdana" w:hAnsi="Verdana"/>
                <w:spacing w:val="-1"/>
                <w:sz w:val="18"/>
                <w:szCs w:val="18"/>
              </w:rPr>
              <w:t>Tecnico</w:t>
            </w:r>
          </w:p>
        </w:tc>
        <w:tc>
          <w:tcPr>
            <w:tcW w:w="1550" w:type="pct"/>
            <w:vAlign w:val="center"/>
          </w:tcPr>
          <w:p w:rsidR="00E14721" w:rsidRPr="00BF4A02" w:rsidRDefault="00E14721" w:rsidP="0033026A">
            <w:pPr>
              <w:tabs>
                <w:tab w:val="left" w:pos="540"/>
              </w:tabs>
              <w:spacing w:after="0" w:line="240" w:lineRule="auto"/>
              <w:jc w:val="both"/>
              <w:rPr>
                <w:rFonts w:ascii="Verdana" w:hAnsi="Verdana"/>
                <w:bCs/>
                <w:sz w:val="18"/>
                <w:szCs w:val="18"/>
              </w:rPr>
            </w:pPr>
            <w:r w:rsidRPr="00BF4A02">
              <w:rPr>
                <w:rFonts w:ascii="Verdana" w:hAnsi="Verdana"/>
                <w:bCs/>
                <w:sz w:val="18"/>
                <w:szCs w:val="18"/>
              </w:rPr>
              <w:t>Richiedere ai promotori la presentazione di un programma economico- finanziario relativo sia alle trasformazioni edilizie che alle opere di urbanizzazione da realizzare che possa consentire la verifica della fattibilità dell’intervento e l’adeguatezza degli o</w:t>
            </w:r>
            <w:r>
              <w:rPr>
                <w:rFonts w:ascii="Verdana" w:hAnsi="Verdana"/>
                <w:bCs/>
                <w:sz w:val="18"/>
                <w:szCs w:val="18"/>
              </w:rPr>
              <w:t>neri</w:t>
            </w:r>
            <w:r w:rsidRPr="00BF4A02">
              <w:rPr>
                <w:rFonts w:ascii="Verdana" w:hAnsi="Verdana"/>
                <w:bCs/>
                <w:sz w:val="18"/>
                <w:szCs w:val="18"/>
              </w:rPr>
              <w:t xml:space="preserve"> economici.  </w:t>
            </w:r>
          </w:p>
          <w:p w:rsidR="00E14721" w:rsidRDefault="00E14721" w:rsidP="0033026A">
            <w:pPr>
              <w:tabs>
                <w:tab w:val="left" w:pos="540"/>
              </w:tabs>
              <w:spacing w:after="0" w:line="240" w:lineRule="auto"/>
              <w:jc w:val="both"/>
              <w:rPr>
                <w:rFonts w:ascii="Verdana" w:hAnsi="Verdana"/>
                <w:bCs/>
                <w:color w:val="FF0000"/>
                <w:sz w:val="18"/>
                <w:szCs w:val="18"/>
              </w:rPr>
            </w:pPr>
          </w:p>
          <w:p w:rsidR="00E14721" w:rsidRDefault="00E14721" w:rsidP="0033026A">
            <w:pPr>
              <w:tabs>
                <w:tab w:val="left" w:pos="540"/>
              </w:tabs>
              <w:spacing w:after="0" w:line="240" w:lineRule="auto"/>
              <w:jc w:val="both"/>
              <w:rPr>
                <w:rFonts w:ascii="Verdana" w:hAnsi="Verdana"/>
                <w:bCs/>
                <w:color w:val="FF0000"/>
                <w:sz w:val="18"/>
                <w:szCs w:val="18"/>
              </w:rPr>
            </w:pPr>
          </w:p>
          <w:p w:rsidR="00E14721" w:rsidRDefault="00E14721" w:rsidP="0033026A">
            <w:pPr>
              <w:tabs>
                <w:tab w:val="left" w:pos="540"/>
              </w:tabs>
              <w:spacing w:after="0" w:line="240" w:lineRule="auto"/>
              <w:jc w:val="both"/>
              <w:rPr>
                <w:rFonts w:ascii="Verdana" w:hAnsi="Verdana"/>
                <w:bCs/>
                <w:color w:val="FF0000"/>
                <w:sz w:val="18"/>
                <w:szCs w:val="18"/>
              </w:rPr>
            </w:pPr>
          </w:p>
          <w:p w:rsidR="00E14721" w:rsidRPr="00574B15" w:rsidRDefault="00E14721" w:rsidP="0033026A">
            <w:pPr>
              <w:tabs>
                <w:tab w:val="left" w:pos="540"/>
              </w:tabs>
              <w:spacing w:after="0" w:line="240" w:lineRule="auto"/>
              <w:jc w:val="both"/>
              <w:rPr>
                <w:rFonts w:ascii="Verdana" w:hAnsi="Verdana"/>
                <w:bCs/>
                <w:sz w:val="18"/>
                <w:szCs w:val="18"/>
              </w:rPr>
            </w:pPr>
            <w:r w:rsidRPr="00574B15">
              <w:rPr>
                <w:rFonts w:ascii="Verdana" w:hAnsi="Verdana"/>
                <w:bCs/>
                <w:sz w:val="18"/>
                <w:szCs w:val="18"/>
              </w:rPr>
              <w:t xml:space="preserve">Attenta verifica del rispetto degli obblighi di pubblicazione di </w:t>
            </w:r>
            <w:r w:rsidRPr="00574B15">
              <w:rPr>
                <w:rFonts w:ascii="Verdana" w:hAnsi="Verdana"/>
                <w:bCs/>
                <w:sz w:val="18"/>
                <w:szCs w:val="18"/>
              </w:rPr>
              <w:lastRenderedPageBreak/>
              <w:t>cui all’art. 39, comma 2 del D.Lgs. n. 33/2013 che recita:</w:t>
            </w:r>
          </w:p>
          <w:p w:rsidR="00E14721" w:rsidRPr="0033026A" w:rsidRDefault="00E14721" w:rsidP="0033026A">
            <w:pPr>
              <w:autoSpaceDE w:val="0"/>
              <w:autoSpaceDN w:val="0"/>
              <w:adjustRightInd w:val="0"/>
              <w:spacing w:after="0" w:line="240" w:lineRule="auto"/>
              <w:jc w:val="both"/>
              <w:rPr>
                <w:rFonts w:ascii="Verdana" w:hAnsi="Verdana"/>
                <w:bCs/>
                <w:i/>
                <w:color w:val="FF0000"/>
                <w:sz w:val="14"/>
                <w:szCs w:val="18"/>
              </w:rPr>
            </w:pPr>
            <w:r w:rsidRPr="0033026A">
              <w:rPr>
                <w:rFonts w:ascii="Verdana" w:hAnsi="Verdana" w:cs="Verdana"/>
                <w:i/>
                <w:sz w:val="16"/>
                <w:szCs w:val="20"/>
              </w:rPr>
              <w:t xml:space="preserve">“ 2. La documentazione relativa a ciascun procedimento </w:t>
            </w:r>
            <w:r w:rsidRPr="00574B15">
              <w:rPr>
                <w:rFonts w:ascii="Verdana" w:hAnsi="Verdana" w:cs="Verdana"/>
                <w:b/>
                <w:i/>
                <w:sz w:val="16"/>
                <w:szCs w:val="20"/>
              </w:rPr>
              <w:t>di presentazione</w:t>
            </w:r>
            <w:r w:rsidRPr="0033026A">
              <w:rPr>
                <w:rFonts w:ascii="Verdana" w:hAnsi="Verdana" w:cs="Verdana"/>
                <w:i/>
                <w:sz w:val="16"/>
                <w:szCs w:val="20"/>
              </w:rPr>
              <w:t xml:space="preserve"> e </w:t>
            </w:r>
            <w:r w:rsidRPr="00574B15">
              <w:rPr>
                <w:rFonts w:ascii="Verdana" w:hAnsi="Verdana" w:cs="Verdana"/>
                <w:b/>
                <w:i/>
                <w:sz w:val="16"/>
                <w:szCs w:val="20"/>
              </w:rPr>
              <w:t xml:space="preserve">approvazione </w:t>
            </w:r>
            <w:r w:rsidRPr="0033026A">
              <w:rPr>
                <w:rFonts w:ascii="Verdana" w:hAnsi="Verdana" w:cs="Verdana"/>
                <w:i/>
                <w:sz w:val="16"/>
                <w:szCs w:val="20"/>
              </w:rPr>
              <w:t xml:space="preserve">delle proposte ditrasformazione urbanistica d'iniziativa privata o pubblica in variante allo strumento urbanistico generalecomunque denominato vigente nonché delle proposte di trasformazione urbanistica d'iniziativa privata opubblica in attuazione dello strumento urbanistico generale vigente che </w:t>
            </w:r>
            <w:r>
              <w:rPr>
                <w:rFonts w:ascii="Verdana" w:hAnsi="Verdana" w:cs="Verdana"/>
                <w:i/>
                <w:sz w:val="16"/>
                <w:szCs w:val="20"/>
              </w:rPr>
              <w:t>c</w:t>
            </w:r>
            <w:r w:rsidRPr="0033026A">
              <w:rPr>
                <w:rFonts w:ascii="Verdana" w:hAnsi="Verdana" w:cs="Verdana"/>
                <w:i/>
                <w:sz w:val="16"/>
                <w:szCs w:val="20"/>
              </w:rPr>
              <w:t>omportino premialit</w:t>
            </w:r>
            <w:r>
              <w:rPr>
                <w:rFonts w:ascii="Verdana" w:hAnsi="Verdana" w:cs="Verdana"/>
                <w:i/>
                <w:sz w:val="16"/>
                <w:szCs w:val="20"/>
              </w:rPr>
              <w:t>à</w:t>
            </w:r>
            <w:r w:rsidRPr="0033026A">
              <w:rPr>
                <w:rFonts w:ascii="Verdana" w:hAnsi="Verdana" w:cs="Verdana"/>
                <w:i/>
                <w:sz w:val="16"/>
                <w:szCs w:val="20"/>
              </w:rPr>
              <w:t xml:space="preserve"> edificatoriea fronte dell'impegno dei privati alla realizzazione di opere di urbanizzazione extra oneri o della cessione diaree o volumetrie per </w:t>
            </w:r>
            <w:r w:rsidRPr="0033026A">
              <w:rPr>
                <w:rFonts w:ascii="Verdana" w:hAnsi="Verdana" w:cs="Verdana"/>
                <w:i/>
                <w:sz w:val="16"/>
                <w:szCs w:val="20"/>
              </w:rPr>
              <w:lastRenderedPageBreak/>
              <w:t>finalità di pubblico interesse è pubblicata in una sezione apposita nel sito delcomuneinteressato, continuamente aggiornata.</w:t>
            </w:r>
            <w:r>
              <w:rPr>
                <w:rFonts w:ascii="Verdana" w:hAnsi="Verdana" w:cs="Verdana"/>
                <w:i/>
                <w:sz w:val="16"/>
                <w:szCs w:val="20"/>
              </w:rPr>
              <w:t>”</w:t>
            </w:r>
          </w:p>
          <w:p w:rsidR="00E14721" w:rsidRPr="0033026A" w:rsidRDefault="00E14721" w:rsidP="0033026A">
            <w:pPr>
              <w:tabs>
                <w:tab w:val="left" w:pos="540"/>
              </w:tabs>
              <w:spacing w:after="0" w:line="240" w:lineRule="auto"/>
              <w:jc w:val="both"/>
              <w:rPr>
                <w:rFonts w:ascii="Verdana" w:hAnsi="Verdana"/>
                <w:bCs/>
                <w:color w:val="FF0000"/>
                <w:sz w:val="18"/>
                <w:szCs w:val="18"/>
              </w:rPr>
            </w:pP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r>
              <w:rPr>
                <w:rFonts w:ascii="Verdana" w:hAnsi="Verdana"/>
                <w:bCs/>
                <w:sz w:val="18"/>
                <w:szCs w:val="18"/>
              </w:rPr>
              <w:lastRenderedPageBreak/>
              <w:t>Termpestivo</w:t>
            </w: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lastRenderedPageBreak/>
              <w:t>43</w:t>
            </w:r>
          </w:p>
        </w:tc>
        <w:tc>
          <w:tcPr>
            <w:tcW w:w="574" w:type="pct"/>
          </w:tcPr>
          <w:p w:rsidR="00E14721" w:rsidRPr="00664059" w:rsidRDefault="00E14721" w:rsidP="00574B15">
            <w:pPr>
              <w:pStyle w:val="Corpodeltesto"/>
              <w:spacing w:before="120"/>
              <w:jc w:val="both"/>
              <w:rPr>
                <w:rFonts w:ascii="Verdana" w:hAnsi="Verdana"/>
                <w:sz w:val="18"/>
                <w:szCs w:val="20"/>
              </w:rPr>
            </w:pPr>
            <w:r w:rsidRPr="00664059">
              <w:rPr>
                <w:rFonts w:ascii="Verdana" w:hAnsi="Verdana"/>
                <w:sz w:val="18"/>
                <w:szCs w:val="20"/>
              </w:rPr>
              <w:t>Pianificazione attuativa:</w:t>
            </w:r>
          </w:p>
          <w:p w:rsidR="00E14721" w:rsidRDefault="00E14721" w:rsidP="00574B15">
            <w:pPr>
              <w:pStyle w:val="Corpodeltesto"/>
              <w:spacing w:before="120"/>
              <w:jc w:val="both"/>
              <w:rPr>
                <w:rFonts w:ascii="Verdana" w:hAnsi="Verdana"/>
                <w:sz w:val="18"/>
                <w:szCs w:val="20"/>
              </w:rPr>
            </w:pPr>
            <w:r w:rsidRPr="00664059">
              <w:rPr>
                <w:rFonts w:ascii="Verdana" w:hAnsi="Verdana"/>
                <w:i/>
                <w:sz w:val="18"/>
                <w:szCs w:val="20"/>
              </w:rPr>
              <w:t>piani attuativi di iniziativa pubblica</w:t>
            </w:r>
          </w:p>
        </w:tc>
        <w:tc>
          <w:tcPr>
            <w:tcW w:w="626" w:type="pct"/>
            <w:vAlign w:val="center"/>
          </w:tcPr>
          <w:p w:rsidR="00E14721" w:rsidRPr="00664059" w:rsidRDefault="00E14721" w:rsidP="00A80D62">
            <w:pPr>
              <w:spacing w:after="0" w:line="240" w:lineRule="auto"/>
              <w:jc w:val="center"/>
              <w:rPr>
                <w:rFonts w:ascii="Verdana" w:hAnsi="Verdana"/>
                <w:b/>
                <w:sz w:val="18"/>
                <w:szCs w:val="18"/>
              </w:rPr>
            </w:pPr>
            <w:r w:rsidRPr="00664059">
              <w:rPr>
                <w:rFonts w:ascii="Verdana" w:hAnsi="Verdana"/>
                <w:b/>
                <w:sz w:val="18"/>
                <w:szCs w:val="18"/>
              </w:rPr>
              <w:t>5,540</w:t>
            </w:r>
          </w:p>
        </w:tc>
        <w:tc>
          <w:tcPr>
            <w:tcW w:w="720" w:type="pct"/>
          </w:tcPr>
          <w:p w:rsidR="00E14721" w:rsidRPr="00664059" w:rsidRDefault="00E14721" w:rsidP="00574B15">
            <w:pPr>
              <w:spacing w:after="0" w:line="240" w:lineRule="auto"/>
              <w:jc w:val="center"/>
              <w:rPr>
                <w:rFonts w:ascii="Verdana" w:hAnsi="Verdana"/>
                <w:b/>
                <w:sz w:val="20"/>
                <w:szCs w:val="20"/>
              </w:rPr>
            </w:pPr>
            <w:r w:rsidRPr="00664059">
              <w:rPr>
                <w:rFonts w:ascii="Verdana" w:hAnsi="Verdana"/>
                <w:b/>
                <w:sz w:val="20"/>
                <w:szCs w:val="20"/>
              </w:rPr>
              <w:t>E11</w:t>
            </w:r>
          </w:p>
          <w:p w:rsidR="00E14721" w:rsidRPr="0033026A" w:rsidRDefault="00E14721" w:rsidP="00574B15">
            <w:pPr>
              <w:spacing w:after="0" w:line="240" w:lineRule="auto"/>
              <w:jc w:val="both"/>
              <w:rPr>
                <w:rFonts w:ascii="Verdana" w:hAnsi="Verdana"/>
                <w:sz w:val="16"/>
                <w:szCs w:val="20"/>
              </w:rPr>
            </w:pPr>
            <w:r w:rsidRPr="0033026A">
              <w:rPr>
                <w:rFonts w:ascii="Verdana" w:hAnsi="Verdana"/>
                <w:sz w:val="16"/>
                <w:szCs w:val="20"/>
              </w:rPr>
              <w:t>mancata coerenza dei piani attuativi di iniziativa privata o pubblica con il piano generale e con la legge, che si traduce in uso improprio del suolo e delle risorse naturali</w:t>
            </w:r>
            <w:r>
              <w:rPr>
                <w:rFonts w:ascii="Verdana" w:hAnsi="Verdana"/>
                <w:sz w:val="16"/>
                <w:szCs w:val="20"/>
              </w:rPr>
              <w:t>.</w:t>
            </w:r>
          </w:p>
          <w:p w:rsidR="00E14721" w:rsidRPr="00284569" w:rsidRDefault="00E14721" w:rsidP="00895E2D">
            <w:pPr>
              <w:spacing w:after="0" w:line="240" w:lineRule="auto"/>
              <w:ind w:left="360"/>
              <w:jc w:val="both"/>
              <w:rPr>
                <w:rFonts w:ascii="Verdana" w:hAnsi="Verdana"/>
                <w:b/>
                <w:sz w:val="18"/>
                <w:szCs w:val="18"/>
              </w:rPr>
            </w:pPr>
          </w:p>
        </w:tc>
        <w:tc>
          <w:tcPr>
            <w:tcW w:w="607" w:type="pct"/>
          </w:tcPr>
          <w:p w:rsidR="00E14721" w:rsidRDefault="00E14721" w:rsidP="00574B15">
            <w:pPr>
              <w:spacing w:after="0" w:line="240" w:lineRule="auto"/>
              <w:rPr>
                <w:rFonts w:ascii="Verdana" w:hAnsi="Verdana"/>
                <w:spacing w:val="-1"/>
                <w:sz w:val="18"/>
                <w:szCs w:val="18"/>
              </w:rPr>
            </w:pPr>
            <w:r>
              <w:rPr>
                <w:rFonts w:ascii="Verdana" w:hAnsi="Verdana"/>
                <w:spacing w:val="-1"/>
                <w:sz w:val="18"/>
                <w:szCs w:val="18"/>
              </w:rPr>
              <w:t>Responsabile del  Settore</w:t>
            </w:r>
            <w:r w:rsidR="00B325C5">
              <w:rPr>
                <w:rFonts w:ascii="Verdana" w:hAnsi="Verdana"/>
                <w:spacing w:val="-1"/>
                <w:sz w:val="18"/>
                <w:szCs w:val="18"/>
              </w:rPr>
              <w:t xml:space="preserve"> </w:t>
            </w:r>
            <w:r w:rsidR="00C30B3C">
              <w:rPr>
                <w:rFonts w:ascii="Verdana" w:hAnsi="Verdana"/>
                <w:spacing w:val="-1"/>
                <w:sz w:val="18"/>
                <w:szCs w:val="18"/>
              </w:rPr>
              <w:t>Tecnico</w:t>
            </w:r>
          </w:p>
        </w:tc>
        <w:tc>
          <w:tcPr>
            <w:tcW w:w="1550" w:type="pct"/>
            <w:vAlign w:val="center"/>
          </w:tcPr>
          <w:p w:rsidR="00E14721" w:rsidRPr="00574B15" w:rsidRDefault="00E14721" w:rsidP="00574B15">
            <w:pPr>
              <w:tabs>
                <w:tab w:val="left" w:pos="540"/>
              </w:tabs>
              <w:spacing w:after="0" w:line="240" w:lineRule="auto"/>
              <w:jc w:val="both"/>
              <w:rPr>
                <w:rFonts w:ascii="Verdana" w:hAnsi="Verdana"/>
                <w:bCs/>
                <w:sz w:val="18"/>
                <w:szCs w:val="18"/>
              </w:rPr>
            </w:pPr>
            <w:r w:rsidRPr="00574B15">
              <w:rPr>
                <w:rFonts w:ascii="Verdana" w:hAnsi="Verdana"/>
                <w:bCs/>
                <w:sz w:val="18"/>
                <w:szCs w:val="18"/>
              </w:rPr>
              <w:t>Attenta verifica del rispetto degli obblighi di pubblicazione di cui all’art. 39, comma 2 del D.Lgs. n. 33/2013 che recita:</w:t>
            </w:r>
          </w:p>
          <w:p w:rsidR="00E14721" w:rsidRPr="0033026A" w:rsidRDefault="00E14721" w:rsidP="00574B15">
            <w:pPr>
              <w:autoSpaceDE w:val="0"/>
              <w:autoSpaceDN w:val="0"/>
              <w:adjustRightInd w:val="0"/>
              <w:spacing w:after="0" w:line="240" w:lineRule="auto"/>
              <w:jc w:val="both"/>
              <w:rPr>
                <w:rFonts w:ascii="Verdana" w:hAnsi="Verdana"/>
                <w:bCs/>
                <w:i/>
                <w:color w:val="FF0000"/>
                <w:sz w:val="14"/>
                <w:szCs w:val="18"/>
              </w:rPr>
            </w:pPr>
            <w:r w:rsidRPr="0033026A">
              <w:rPr>
                <w:rFonts w:ascii="Verdana" w:hAnsi="Verdana" w:cs="Verdana"/>
                <w:i/>
                <w:sz w:val="16"/>
                <w:szCs w:val="20"/>
              </w:rPr>
              <w:t xml:space="preserve">“ 2. La documentazione relativa a ciascun procedimento </w:t>
            </w:r>
            <w:r w:rsidRPr="00574B15">
              <w:rPr>
                <w:rFonts w:ascii="Verdana" w:hAnsi="Verdana" w:cs="Verdana"/>
                <w:b/>
                <w:i/>
                <w:sz w:val="16"/>
                <w:szCs w:val="20"/>
              </w:rPr>
              <w:t>di presentazione</w:t>
            </w:r>
            <w:r w:rsidRPr="0033026A">
              <w:rPr>
                <w:rFonts w:ascii="Verdana" w:hAnsi="Verdana" w:cs="Verdana"/>
                <w:i/>
                <w:sz w:val="16"/>
                <w:szCs w:val="20"/>
              </w:rPr>
              <w:t xml:space="preserve"> e </w:t>
            </w:r>
            <w:r w:rsidRPr="00574B15">
              <w:rPr>
                <w:rFonts w:ascii="Verdana" w:hAnsi="Verdana" w:cs="Verdana"/>
                <w:b/>
                <w:i/>
                <w:sz w:val="16"/>
                <w:szCs w:val="20"/>
              </w:rPr>
              <w:t xml:space="preserve">approvazione </w:t>
            </w:r>
            <w:r w:rsidRPr="0033026A">
              <w:rPr>
                <w:rFonts w:ascii="Verdana" w:hAnsi="Verdana" w:cs="Verdana"/>
                <w:i/>
                <w:sz w:val="16"/>
                <w:szCs w:val="20"/>
              </w:rPr>
              <w:t xml:space="preserve">delle proposte ditrasformazione urbanistica d'iniziativa privata o pubblica in variante allo strumento urbanistico generalecomunque denominato vigente nonché delle proposte di trasformazione urbanistica d'iniziativa privata </w:t>
            </w:r>
            <w:r w:rsidRPr="0033026A">
              <w:rPr>
                <w:rFonts w:ascii="Verdana" w:hAnsi="Verdana" w:cs="Verdana"/>
                <w:i/>
                <w:sz w:val="16"/>
                <w:szCs w:val="20"/>
              </w:rPr>
              <w:lastRenderedPageBreak/>
              <w:t xml:space="preserve">opubblica in attuazione dello strumento urbanistico generale vigente che </w:t>
            </w:r>
            <w:r>
              <w:rPr>
                <w:rFonts w:ascii="Verdana" w:hAnsi="Verdana" w:cs="Verdana"/>
                <w:i/>
                <w:sz w:val="16"/>
                <w:szCs w:val="20"/>
              </w:rPr>
              <w:t>c</w:t>
            </w:r>
            <w:r w:rsidRPr="0033026A">
              <w:rPr>
                <w:rFonts w:ascii="Verdana" w:hAnsi="Verdana" w:cs="Verdana"/>
                <w:i/>
                <w:sz w:val="16"/>
                <w:szCs w:val="20"/>
              </w:rPr>
              <w:t>omportino premialit</w:t>
            </w:r>
            <w:r>
              <w:rPr>
                <w:rFonts w:ascii="Verdana" w:hAnsi="Verdana" w:cs="Verdana"/>
                <w:i/>
                <w:sz w:val="16"/>
                <w:szCs w:val="20"/>
              </w:rPr>
              <w:t>à</w:t>
            </w:r>
            <w:r w:rsidRPr="0033026A">
              <w:rPr>
                <w:rFonts w:ascii="Verdana" w:hAnsi="Verdana" w:cs="Verdana"/>
                <w:i/>
                <w:sz w:val="16"/>
                <w:szCs w:val="20"/>
              </w:rPr>
              <w:t xml:space="preserve"> edificatoriea fronte dell'impegno dei privati alla realizzazione di opere di urbanizzazione extra oneri o della cessione diaree o volumetrie per finalità di pubblico interesse è pubblicata in una sezione apposita nel sito delcomuneinteressato, continuamente aggiornata.</w:t>
            </w:r>
            <w:r>
              <w:rPr>
                <w:rFonts w:ascii="Verdana" w:hAnsi="Verdana" w:cs="Verdana"/>
                <w:i/>
                <w:sz w:val="16"/>
                <w:szCs w:val="20"/>
              </w:rPr>
              <w:t>”</w:t>
            </w:r>
          </w:p>
          <w:p w:rsidR="00E14721" w:rsidRPr="00AC6962" w:rsidRDefault="00E14721" w:rsidP="003C173A">
            <w:pPr>
              <w:tabs>
                <w:tab w:val="left" w:pos="540"/>
              </w:tabs>
              <w:spacing w:after="0" w:line="240" w:lineRule="auto"/>
              <w:jc w:val="both"/>
              <w:rPr>
                <w:rFonts w:ascii="Verdana" w:hAnsi="Verdana"/>
                <w:bCs/>
                <w:sz w:val="18"/>
                <w:szCs w:val="18"/>
              </w:rPr>
            </w:pP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lastRenderedPageBreak/>
              <w:t>44</w:t>
            </w:r>
          </w:p>
        </w:tc>
        <w:tc>
          <w:tcPr>
            <w:tcW w:w="574" w:type="pct"/>
          </w:tcPr>
          <w:p w:rsidR="00E14721" w:rsidRDefault="00E14721" w:rsidP="00574B15">
            <w:pPr>
              <w:pStyle w:val="Corpodeltesto"/>
              <w:spacing w:before="120"/>
              <w:jc w:val="both"/>
              <w:rPr>
                <w:rFonts w:ascii="Verdana" w:hAnsi="Verdana"/>
                <w:sz w:val="18"/>
                <w:szCs w:val="20"/>
              </w:rPr>
            </w:pPr>
            <w:r>
              <w:rPr>
                <w:rFonts w:ascii="Verdana" w:hAnsi="Verdana"/>
                <w:sz w:val="18"/>
                <w:szCs w:val="20"/>
              </w:rPr>
              <w:t>Pianificazione attuativa:</w:t>
            </w:r>
          </w:p>
          <w:p w:rsidR="00E14721" w:rsidRPr="00574B15" w:rsidRDefault="00E14721" w:rsidP="00574B15">
            <w:pPr>
              <w:pStyle w:val="Corpodeltesto"/>
              <w:spacing w:before="120"/>
              <w:jc w:val="both"/>
              <w:rPr>
                <w:rFonts w:ascii="Verdana" w:hAnsi="Verdana"/>
                <w:sz w:val="18"/>
                <w:szCs w:val="20"/>
              </w:rPr>
            </w:pPr>
            <w:r w:rsidRPr="00574B15">
              <w:rPr>
                <w:rFonts w:ascii="Verdana" w:hAnsi="Verdana"/>
                <w:i/>
                <w:sz w:val="18"/>
                <w:szCs w:val="20"/>
              </w:rPr>
              <w:t>convenzione urbanistica – calcolo degli oneri</w:t>
            </w:r>
          </w:p>
        </w:tc>
        <w:tc>
          <w:tcPr>
            <w:tcW w:w="626" w:type="pct"/>
            <w:vAlign w:val="center"/>
          </w:tcPr>
          <w:p w:rsidR="00E14721" w:rsidRPr="00664059" w:rsidRDefault="00E14721" w:rsidP="00A80D62">
            <w:pPr>
              <w:spacing w:after="0" w:line="240" w:lineRule="auto"/>
              <w:jc w:val="center"/>
              <w:rPr>
                <w:rFonts w:ascii="Verdana" w:hAnsi="Verdana"/>
                <w:b/>
                <w:sz w:val="18"/>
                <w:szCs w:val="18"/>
              </w:rPr>
            </w:pPr>
            <w:r w:rsidRPr="00664059">
              <w:rPr>
                <w:rFonts w:ascii="Verdana" w:hAnsi="Verdana"/>
                <w:b/>
                <w:sz w:val="18"/>
                <w:szCs w:val="18"/>
              </w:rPr>
              <w:t>4,952</w:t>
            </w:r>
          </w:p>
        </w:tc>
        <w:tc>
          <w:tcPr>
            <w:tcW w:w="720" w:type="pct"/>
          </w:tcPr>
          <w:p w:rsidR="00E14721" w:rsidRDefault="00E14721" w:rsidP="00895E2D">
            <w:pPr>
              <w:spacing w:after="0" w:line="240" w:lineRule="auto"/>
              <w:ind w:left="360"/>
              <w:jc w:val="both"/>
              <w:rPr>
                <w:rFonts w:ascii="Verdana" w:hAnsi="Verdana"/>
                <w:b/>
                <w:sz w:val="18"/>
                <w:szCs w:val="18"/>
              </w:rPr>
            </w:pPr>
            <w:r>
              <w:rPr>
                <w:rFonts w:ascii="Verdana" w:hAnsi="Verdana"/>
                <w:b/>
                <w:sz w:val="18"/>
                <w:szCs w:val="18"/>
              </w:rPr>
              <w:t>E8</w:t>
            </w:r>
          </w:p>
          <w:p w:rsidR="00E14721" w:rsidRPr="00574B15" w:rsidRDefault="00E14721" w:rsidP="00574B15">
            <w:pPr>
              <w:spacing w:after="0" w:line="240" w:lineRule="auto"/>
              <w:jc w:val="both"/>
              <w:rPr>
                <w:rFonts w:ascii="Verdana" w:hAnsi="Verdana"/>
                <w:sz w:val="18"/>
                <w:szCs w:val="18"/>
              </w:rPr>
            </w:pPr>
            <w:r w:rsidRPr="00574B15">
              <w:rPr>
                <w:rFonts w:ascii="Verdana" w:hAnsi="Verdana"/>
                <w:sz w:val="18"/>
                <w:szCs w:val="18"/>
              </w:rPr>
              <w:t xml:space="preserve">non corretta, non adeguata, o non aggiornata commisurazione degli oneri di urbanizzazione dovuti, in difetto o in eccesso, rispetto all’intervento edilizio da realizzare, al fine di favorire </w:t>
            </w:r>
            <w:r w:rsidRPr="00574B15">
              <w:rPr>
                <w:rFonts w:ascii="Verdana" w:hAnsi="Verdana"/>
                <w:sz w:val="18"/>
                <w:szCs w:val="18"/>
              </w:rPr>
              <w:lastRenderedPageBreak/>
              <w:t>eventuali soggetti interessati;</w:t>
            </w:r>
          </w:p>
          <w:p w:rsidR="00E14721" w:rsidRPr="00284569" w:rsidRDefault="00E14721" w:rsidP="00895E2D">
            <w:pPr>
              <w:spacing w:after="0" w:line="240" w:lineRule="auto"/>
              <w:ind w:left="360"/>
              <w:jc w:val="both"/>
              <w:rPr>
                <w:rFonts w:ascii="Verdana" w:hAnsi="Verdana"/>
                <w:b/>
                <w:sz w:val="18"/>
                <w:szCs w:val="18"/>
              </w:rPr>
            </w:pPr>
          </w:p>
        </w:tc>
        <w:tc>
          <w:tcPr>
            <w:tcW w:w="607" w:type="pct"/>
          </w:tcPr>
          <w:p w:rsidR="00E14721" w:rsidRDefault="00E14721" w:rsidP="00574B15">
            <w:pPr>
              <w:spacing w:after="0" w:line="240" w:lineRule="auto"/>
              <w:rPr>
                <w:rFonts w:ascii="Verdana" w:hAnsi="Verdana"/>
                <w:spacing w:val="-1"/>
                <w:sz w:val="18"/>
                <w:szCs w:val="18"/>
              </w:rPr>
            </w:pPr>
            <w:r>
              <w:rPr>
                <w:rFonts w:ascii="Verdana" w:hAnsi="Verdana"/>
                <w:spacing w:val="-1"/>
                <w:sz w:val="18"/>
                <w:szCs w:val="18"/>
              </w:rPr>
              <w:lastRenderedPageBreak/>
              <w:t xml:space="preserve">Responsabile del Settore </w:t>
            </w:r>
            <w:r w:rsidR="00C30B3C">
              <w:rPr>
                <w:rFonts w:ascii="Verdana" w:hAnsi="Verdana"/>
                <w:spacing w:val="-1"/>
                <w:sz w:val="18"/>
                <w:szCs w:val="18"/>
              </w:rPr>
              <w:t>Tecnico</w:t>
            </w:r>
          </w:p>
        </w:tc>
        <w:tc>
          <w:tcPr>
            <w:tcW w:w="1550" w:type="pct"/>
            <w:vAlign w:val="center"/>
          </w:tcPr>
          <w:p w:rsidR="00E14721" w:rsidRPr="00AC6962" w:rsidRDefault="00E14721" w:rsidP="00574B15">
            <w:pPr>
              <w:tabs>
                <w:tab w:val="left" w:pos="540"/>
              </w:tabs>
              <w:spacing w:after="0" w:line="240" w:lineRule="auto"/>
              <w:jc w:val="both"/>
              <w:rPr>
                <w:rFonts w:ascii="Verdana" w:hAnsi="Verdana"/>
                <w:bCs/>
                <w:sz w:val="18"/>
                <w:szCs w:val="18"/>
              </w:rPr>
            </w:pPr>
            <w:r>
              <w:rPr>
                <w:rFonts w:ascii="Verdana" w:hAnsi="Verdana"/>
                <w:bCs/>
                <w:sz w:val="18"/>
                <w:szCs w:val="18"/>
              </w:rPr>
              <w:t xml:space="preserve">Formale attestazione del responsabile dell’ufficio comunale competente da allegare alla convenzione circa l’aggiornamento delle tabelle parametriche e che la determinazione degli oneri è stata </w:t>
            </w:r>
            <w:r>
              <w:rPr>
                <w:rFonts w:ascii="Verdana" w:hAnsi="Verdana"/>
                <w:bCs/>
                <w:sz w:val="18"/>
                <w:szCs w:val="18"/>
              </w:rPr>
              <w:lastRenderedPageBreak/>
              <w:t>effettuata sui valori in vigore.</w:t>
            </w: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r>
              <w:rPr>
                <w:rFonts w:ascii="Verdana" w:hAnsi="Verdana"/>
                <w:bCs/>
                <w:sz w:val="18"/>
                <w:szCs w:val="18"/>
              </w:rPr>
              <w:lastRenderedPageBreak/>
              <w:t>Tempestivo</w:t>
            </w:r>
          </w:p>
          <w:p w:rsidR="00E14721" w:rsidRDefault="00E14721" w:rsidP="00CE73D7">
            <w:pPr>
              <w:tabs>
                <w:tab w:val="left" w:pos="540"/>
              </w:tabs>
              <w:spacing w:after="0" w:line="240" w:lineRule="auto"/>
              <w:jc w:val="center"/>
              <w:rPr>
                <w:rFonts w:ascii="Verdana" w:hAnsi="Verdana"/>
                <w:bCs/>
                <w:sz w:val="18"/>
                <w:szCs w:val="18"/>
              </w:rPr>
            </w:pP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lastRenderedPageBreak/>
              <w:t>45</w:t>
            </w:r>
          </w:p>
        </w:tc>
        <w:tc>
          <w:tcPr>
            <w:tcW w:w="574" w:type="pct"/>
          </w:tcPr>
          <w:p w:rsidR="00E14721" w:rsidRPr="00574B15" w:rsidRDefault="00E14721" w:rsidP="00574B15">
            <w:pPr>
              <w:pStyle w:val="Corpodeltesto"/>
              <w:spacing w:before="120"/>
              <w:jc w:val="both"/>
              <w:rPr>
                <w:rFonts w:ascii="Verdana" w:hAnsi="Verdana"/>
                <w:sz w:val="18"/>
                <w:szCs w:val="20"/>
              </w:rPr>
            </w:pPr>
            <w:r>
              <w:rPr>
                <w:rFonts w:ascii="Verdana" w:hAnsi="Verdana"/>
                <w:sz w:val="18"/>
                <w:szCs w:val="20"/>
              </w:rPr>
              <w:t xml:space="preserve">Pianificazione </w:t>
            </w:r>
            <w:r w:rsidRPr="00574B15">
              <w:rPr>
                <w:rFonts w:ascii="Verdana" w:hAnsi="Verdana"/>
                <w:sz w:val="18"/>
                <w:szCs w:val="20"/>
              </w:rPr>
              <w:t>attuativa:</w:t>
            </w:r>
          </w:p>
          <w:p w:rsidR="00E14721" w:rsidRDefault="00E14721" w:rsidP="00574B15">
            <w:pPr>
              <w:pStyle w:val="Corpodeltesto"/>
              <w:spacing w:before="120"/>
              <w:jc w:val="both"/>
              <w:rPr>
                <w:rFonts w:ascii="Verdana" w:hAnsi="Verdana"/>
                <w:sz w:val="18"/>
                <w:szCs w:val="20"/>
              </w:rPr>
            </w:pPr>
            <w:r w:rsidRPr="00574B15">
              <w:rPr>
                <w:rFonts w:ascii="Verdana" w:hAnsi="Verdana"/>
                <w:i/>
                <w:sz w:val="18"/>
                <w:szCs w:val="20"/>
              </w:rPr>
              <w:t>convenzione urbanistica – individuazione delle opere di urbanizzazione</w:t>
            </w:r>
          </w:p>
        </w:tc>
        <w:tc>
          <w:tcPr>
            <w:tcW w:w="626" w:type="pct"/>
            <w:vAlign w:val="center"/>
          </w:tcPr>
          <w:p w:rsidR="00E14721" w:rsidRPr="00664059" w:rsidRDefault="00E14721" w:rsidP="00A80D62">
            <w:pPr>
              <w:spacing w:after="0" w:line="240" w:lineRule="auto"/>
              <w:jc w:val="center"/>
              <w:rPr>
                <w:rFonts w:ascii="Verdana" w:hAnsi="Verdana"/>
                <w:b/>
                <w:sz w:val="18"/>
                <w:szCs w:val="18"/>
              </w:rPr>
            </w:pPr>
            <w:r w:rsidRPr="00664059">
              <w:rPr>
                <w:rFonts w:ascii="Verdana" w:hAnsi="Verdana"/>
                <w:b/>
                <w:sz w:val="18"/>
                <w:szCs w:val="18"/>
              </w:rPr>
              <w:t>5,540</w:t>
            </w:r>
          </w:p>
        </w:tc>
        <w:tc>
          <w:tcPr>
            <w:tcW w:w="720" w:type="pct"/>
          </w:tcPr>
          <w:p w:rsidR="00E14721" w:rsidRPr="00ED2BB3" w:rsidRDefault="00E14721" w:rsidP="00ED2BB3">
            <w:pPr>
              <w:spacing w:after="0" w:line="240" w:lineRule="auto"/>
              <w:jc w:val="center"/>
              <w:rPr>
                <w:rFonts w:ascii="Verdana" w:hAnsi="Verdana"/>
                <w:b/>
                <w:sz w:val="18"/>
                <w:szCs w:val="18"/>
              </w:rPr>
            </w:pPr>
            <w:r w:rsidRPr="00ED2BB3">
              <w:rPr>
                <w:rFonts w:ascii="Verdana" w:hAnsi="Verdana"/>
                <w:b/>
                <w:sz w:val="18"/>
                <w:szCs w:val="18"/>
              </w:rPr>
              <w:t>E9</w:t>
            </w:r>
          </w:p>
          <w:p w:rsidR="00E14721" w:rsidRPr="00ED2BB3" w:rsidRDefault="00E14721" w:rsidP="00ED2BB3">
            <w:pPr>
              <w:spacing w:after="0" w:line="240" w:lineRule="auto"/>
              <w:jc w:val="both"/>
              <w:rPr>
                <w:rFonts w:ascii="Verdana" w:hAnsi="Verdana"/>
                <w:sz w:val="16"/>
                <w:szCs w:val="18"/>
              </w:rPr>
            </w:pPr>
            <w:r w:rsidRPr="00ED2BB3">
              <w:rPr>
                <w:rFonts w:ascii="Verdana" w:hAnsi="Verdana"/>
                <w:sz w:val="16"/>
                <w:szCs w:val="18"/>
              </w:rPr>
              <w:t xml:space="preserve">errori ed omissioni nella valutazione dell’incidenza urbanistica dell’intervento e/o delle opere di urbanizzazione che lo stesso comporta;  </w:t>
            </w:r>
          </w:p>
          <w:p w:rsidR="00E14721" w:rsidRPr="00ED2BB3" w:rsidRDefault="00E14721" w:rsidP="00ED2BB3">
            <w:pPr>
              <w:spacing w:after="0" w:line="240" w:lineRule="auto"/>
              <w:ind w:left="360"/>
              <w:jc w:val="both"/>
              <w:rPr>
                <w:rFonts w:ascii="Verdana" w:hAnsi="Verdana"/>
                <w:b/>
                <w:sz w:val="16"/>
                <w:szCs w:val="18"/>
              </w:rPr>
            </w:pPr>
            <w:r w:rsidRPr="00ED2BB3">
              <w:rPr>
                <w:rFonts w:ascii="Verdana" w:hAnsi="Verdana"/>
                <w:b/>
                <w:sz w:val="16"/>
                <w:szCs w:val="18"/>
              </w:rPr>
              <w:t xml:space="preserve">E 10 </w:t>
            </w:r>
          </w:p>
          <w:p w:rsidR="00E14721" w:rsidRPr="00ED2BB3" w:rsidRDefault="00E14721" w:rsidP="00ED2BB3">
            <w:pPr>
              <w:spacing w:after="0" w:line="240" w:lineRule="auto"/>
              <w:jc w:val="both"/>
              <w:rPr>
                <w:rFonts w:ascii="Verdana" w:hAnsi="Verdana"/>
                <w:sz w:val="16"/>
                <w:szCs w:val="18"/>
              </w:rPr>
            </w:pPr>
            <w:r w:rsidRPr="00ED2BB3">
              <w:rPr>
                <w:rFonts w:ascii="Verdana" w:hAnsi="Verdana"/>
                <w:sz w:val="16"/>
                <w:szCs w:val="18"/>
              </w:rPr>
              <w:t xml:space="preserve">individuazione di un’opera come prioritaria a beneficio esclusivo o prevalente dell’operatore privato; indicazione di costi di realizzazione superiori a quelli che l’amministrazione sosterrebbe con l’esecuzione diretta; errata determinazione della quantità di aree da cedere da </w:t>
            </w:r>
            <w:r w:rsidRPr="00ED2BB3">
              <w:rPr>
                <w:rFonts w:ascii="Verdana" w:hAnsi="Verdana"/>
                <w:sz w:val="16"/>
                <w:szCs w:val="18"/>
              </w:rPr>
              <w:lastRenderedPageBreak/>
              <w:t xml:space="preserve">parte del privato inferiore a quella dovuta ai sensi della legge o degli strumenti urbanistici sovraordinati; individuazione di aree da cedere di minor pregio o di poco interesse per la collettività; acquisizione di aree gravate da oneri di bonifica anche rilevanti; ampia discrezionalità tecnica degli uffici tecnici comunali competenti cui spetta la valutazione nella monetizzazione delle aree a standand; minori entrate per le entrate comunali; elusione dei corretti rapporti tra spazi destinati agli insediamenti </w:t>
            </w:r>
            <w:r>
              <w:rPr>
                <w:rFonts w:ascii="Verdana" w:hAnsi="Verdana"/>
                <w:sz w:val="16"/>
                <w:szCs w:val="18"/>
              </w:rPr>
              <w:t>r</w:t>
            </w:r>
            <w:r w:rsidRPr="00ED2BB3">
              <w:rPr>
                <w:rFonts w:ascii="Verdana" w:hAnsi="Verdana"/>
                <w:sz w:val="16"/>
                <w:szCs w:val="18"/>
              </w:rPr>
              <w:t>esidenziali o produttivi e spazi a destinazione pubblica;</w:t>
            </w:r>
          </w:p>
          <w:p w:rsidR="00E14721" w:rsidRPr="00284569" w:rsidRDefault="00E14721" w:rsidP="00895E2D">
            <w:pPr>
              <w:spacing w:after="0" w:line="240" w:lineRule="auto"/>
              <w:ind w:left="360"/>
              <w:jc w:val="both"/>
              <w:rPr>
                <w:rFonts w:ascii="Verdana" w:hAnsi="Verdana"/>
                <w:b/>
                <w:sz w:val="18"/>
                <w:szCs w:val="18"/>
              </w:rPr>
            </w:pPr>
          </w:p>
        </w:tc>
        <w:tc>
          <w:tcPr>
            <w:tcW w:w="607" w:type="pct"/>
          </w:tcPr>
          <w:p w:rsidR="00E14721" w:rsidRDefault="00E14721" w:rsidP="00574B15">
            <w:pPr>
              <w:spacing w:after="0" w:line="240" w:lineRule="auto"/>
              <w:rPr>
                <w:rFonts w:ascii="Verdana" w:hAnsi="Verdana"/>
                <w:spacing w:val="-1"/>
                <w:sz w:val="18"/>
                <w:szCs w:val="18"/>
              </w:rPr>
            </w:pPr>
            <w:r>
              <w:rPr>
                <w:rFonts w:ascii="Verdana" w:hAnsi="Verdana"/>
                <w:spacing w:val="-1"/>
                <w:sz w:val="18"/>
                <w:szCs w:val="18"/>
              </w:rPr>
              <w:lastRenderedPageBreak/>
              <w:t>Responsabile del  Settore</w:t>
            </w:r>
            <w:r w:rsidR="00B325C5">
              <w:rPr>
                <w:rFonts w:ascii="Verdana" w:hAnsi="Verdana"/>
                <w:spacing w:val="-1"/>
                <w:sz w:val="18"/>
                <w:szCs w:val="18"/>
              </w:rPr>
              <w:t xml:space="preserve"> </w:t>
            </w:r>
            <w:r w:rsidR="00C30B3C">
              <w:rPr>
                <w:rFonts w:ascii="Verdana" w:hAnsi="Verdana"/>
                <w:spacing w:val="-1"/>
                <w:sz w:val="18"/>
                <w:szCs w:val="18"/>
              </w:rPr>
              <w:t>Tecnico</w:t>
            </w:r>
          </w:p>
        </w:tc>
        <w:tc>
          <w:tcPr>
            <w:tcW w:w="1550" w:type="pct"/>
            <w:vAlign w:val="center"/>
          </w:tcPr>
          <w:p w:rsidR="00E14721" w:rsidRDefault="00E14721" w:rsidP="00ED2BB3">
            <w:pPr>
              <w:tabs>
                <w:tab w:val="left" w:pos="540"/>
              </w:tabs>
              <w:spacing w:after="0" w:line="240" w:lineRule="auto"/>
              <w:jc w:val="both"/>
              <w:rPr>
                <w:rFonts w:ascii="Verdana" w:hAnsi="Verdana"/>
                <w:bCs/>
                <w:sz w:val="18"/>
                <w:szCs w:val="18"/>
              </w:rPr>
            </w:pPr>
          </w:p>
          <w:p w:rsidR="00E14721" w:rsidRDefault="00E14721" w:rsidP="00ED2BB3">
            <w:pPr>
              <w:tabs>
                <w:tab w:val="left" w:pos="540"/>
              </w:tabs>
              <w:spacing w:after="0" w:line="240" w:lineRule="auto"/>
              <w:jc w:val="both"/>
              <w:rPr>
                <w:rFonts w:ascii="Verdana" w:hAnsi="Verdana"/>
                <w:bCs/>
                <w:sz w:val="18"/>
                <w:szCs w:val="18"/>
              </w:rPr>
            </w:pPr>
          </w:p>
          <w:p w:rsidR="00E14721" w:rsidRDefault="00E14721" w:rsidP="00ED2BB3">
            <w:pPr>
              <w:tabs>
                <w:tab w:val="left" w:pos="540"/>
              </w:tabs>
              <w:spacing w:after="0" w:line="240" w:lineRule="auto"/>
              <w:jc w:val="both"/>
              <w:rPr>
                <w:rFonts w:ascii="Verdana" w:hAnsi="Verdana"/>
                <w:bCs/>
                <w:sz w:val="18"/>
                <w:szCs w:val="18"/>
              </w:rPr>
            </w:pPr>
            <w:r>
              <w:rPr>
                <w:rFonts w:ascii="Verdana" w:hAnsi="Verdana"/>
                <w:bCs/>
                <w:sz w:val="18"/>
                <w:szCs w:val="18"/>
              </w:rPr>
              <w:t>Calcolo del valore delle opere da scomputare utilizzando i prezziari regionali e tenendo conto dei prezzi che l’amministrazione ottiene solitamente in esito a procedure di appalto per la realizzazione di opere analoghe.</w:t>
            </w:r>
          </w:p>
          <w:p w:rsidR="00E14721" w:rsidRPr="00AC6962" w:rsidRDefault="00E14721" w:rsidP="00ED2BB3">
            <w:pPr>
              <w:tabs>
                <w:tab w:val="left" w:pos="540"/>
              </w:tabs>
              <w:spacing w:after="0" w:line="240" w:lineRule="auto"/>
              <w:jc w:val="both"/>
              <w:rPr>
                <w:rFonts w:ascii="Verdana" w:hAnsi="Verdana"/>
                <w:bCs/>
                <w:sz w:val="18"/>
                <w:szCs w:val="18"/>
              </w:rPr>
            </w:pP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r>
              <w:rPr>
                <w:rFonts w:ascii="Verdana" w:hAnsi="Verdana"/>
                <w:bCs/>
                <w:sz w:val="18"/>
                <w:szCs w:val="18"/>
              </w:rPr>
              <w:t xml:space="preserve">Da attuare </w:t>
            </w: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lastRenderedPageBreak/>
              <w:t>46</w:t>
            </w:r>
          </w:p>
        </w:tc>
        <w:tc>
          <w:tcPr>
            <w:tcW w:w="574" w:type="pct"/>
          </w:tcPr>
          <w:p w:rsidR="00E14721" w:rsidRDefault="00E14721" w:rsidP="00574B15">
            <w:pPr>
              <w:pStyle w:val="Corpodeltesto"/>
              <w:spacing w:before="120"/>
              <w:jc w:val="both"/>
              <w:rPr>
                <w:rFonts w:ascii="Verdana" w:hAnsi="Verdana"/>
                <w:sz w:val="18"/>
                <w:szCs w:val="20"/>
              </w:rPr>
            </w:pPr>
            <w:r>
              <w:rPr>
                <w:rFonts w:ascii="Verdana" w:hAnsi="Verdana"/>
                <w:sz w:val="18"/>
                <w:szCs w:val="20"/>
              </w:rPr>
              <w:t>Pianificazione attuativa:</w:t>
            </w:r>
          </w:p>
          <w:p w:rsidR="00E14721" w:rsidRPr="00574B15" w:rsidRDefault="00E14721" w:rsidP="00574B15">
            <w:pPr>
              <w:pStyle w:val="Corpodeltesto"/>
              <w:spacing w:before="120"/>
              <w:jc w:val="both"/>
              <w:rPr>
                <w:rFonts w:ascii="Verdana" w:hAnsi="Verdana"/>
                <w:sz w:val="18"/>
                <w:szCs w:val="20"/>
              </w:rPr>
            </w:pPr>
            <w:r w:rsidRPr="00574B15">
              <w:rPr>
                <w:rFonts w:ascii="Verdana" w:hAnsi="Verdana"/>
                <w:i/>
                <w:sz w:val="18"/>
                <w:szCs w:val="20"/>
              </w:rPr>
              <w:t xml:space="preserve">convenzione urbanistica – cessione delle aree necessarie per le opere di urbanizzazione primaria e secondaria </w:t>
            </w:r>
          </w:p>
        </w:tc>
        <w:tc>
          <w:tcPr>
            <w:tcW w:w="626" w:type="pct"/>
            <w:vAlign w:val="center"/>
          </w:tcPr>
          <w:p w:rsidR="00E14721" w:rsidRPr="00664059" w:rsidRDefault="00E14721" w:rsidP="00A80D62">
            <w:pPr>
              <w:spacing w:after="0" w:line="240" w:lineRule="auto"/>
              <w:jc w:val="center"/>
              <w:rPr>
                <w:rFonts w:ascii="Verdana" w:hAnsi="Verdana"/>
                <w:b/>
                <w:sz w:val="18"/>
                <w:szCs w:val="18"/>
              </w:rPr>
            </w:pPr>
            <w:r w:rsidRPr="00664059">
              <w:rPr>
                <w:rFonts w:ascii="Verdana" w:hAnsi="Verdana"/>
                <w:b/>
                <w:sz w:val="18"/>
                <w:szCs w:val="18"/>
              </w:rPr>
              <w:t>4,952</w:t>
            </w:r>
          </w:p>
        </w:tc>
        <w:tc>
          <w:tcPr>
            <w:tcW w:w="720" w:type="pct"/>
          </w:tcPr>
          <w:p w:rsidR="00E14721" w:rsidRPr="00ED2BB3" w:rsidRDefault="00E14721" w:rsidP="00ED2BB3">
            <w:pPr>
              <w:spacing w:after="0" w:line="240" w:lineRule="auto"/>
              <w:jc w:val="center"/>
              <w:rPr>
                <w:rFonts w:ascii="Verdana" w:hAnsi="Verdana"/>
                <w:b/>
                <w:sz w:val="16"/>
                <w:szCs w:val="18"/>
              </w:rPr>
            </w:pPr>
            <w:r w:rsidRPr="00ED2BB3">
              <w:rPr>
                <w:rFonts w:ascii="Verdana" w:hAnsi="Verdana"/>
                <w:b/>
                <w:sz w:val="16"/>
                <w:szCs w:val="18"/>
              </w:rPr>
              <w:t>E10</w:t>
            </w:r>
          </w:p>
          <w:p w:rsidR="00E14721" w:rsidRPr="00ED2BB3" w:rsidRDefault="00E14721" w:rsidP="00ED2BB3">
            <w:pPr>
              <w:spacing w:after="0" w:line="240" w:lineRule="auto"/>
              <w:jc w:val="both"/>
              <w:rPr>
                <w:rFonts w:ascii="Verdana" w:hAnsi="Verdana"/>
                <w:sz w:val="18"/>
                <w:szCs w:val="18"/>
              </w:rPr>
            </w:pPr>
            <w:r w:rsidRPr="00ED2BB3">
              <w:rPr>
                <w:rFonts w:ascii="Verdana" w:hAnsi="Verdana"/>
                <w:sz w:val="16"/>
                <w:szCs w:val="18"/>
              </w:rPr>
              <w:t>errata determinazione della quantità di aree da cedere da parte del privato inferiore a quella dovuta ai sensi della legge o degli strumenti urbanistici sovraordinati; individuazione di aree da cedere di minor pregio o di poco interesse per la collettività; acquisizione di aree gravate da oneri di bonifica anche rilevanti;</w:t>
            </w:r>
          </w:p>
        </w:tc>
        <w:tc>
          <w:tcPr>
            <w:tcW w:w="607" w:type="pct"/>
          </w:tcPr>
          <w:p w:rsidR="00E14721" w:rsidRDefault="00E14721" w:rsidP="00284569">
            <w:pPr>
              <w:spacing w:after="0" w:line="240" w:lineRule="auto"/>
              <w:rPr>
                <w:rFonts w:ascii="Verdana" w:hAnsi="Verdana"/>
                <w:spacing w:val="-1"/>
                <w:sz w:val="18"/>
                <w:szCs w:val="18"/>
              </w:rPr>
            </w:pPr>
            <w:r>
              <w:rPr>
                <w:rFonts w:ascii="Verdana" w:hAnsi="Verdana"/>
                <w:spacing w:val="-1"/>
                <w:sz w:val="18"/>
                <w:szCs w:val="18"/>
              </w:rPr>
              <w:t>Responsabile del  Settore</w:t>
            </w:r>
            <w:r w:rsidR="00C30B3C">
              <w:rPr>
                <w:rFonts w:ascii="Verdana" w:hAnsi="Verdana"/>
                <w:spacing w:val="-1"/>
                <w:sz w:val="18"/>
                <w:szCs w:val="18"/>
              </w:rPr>
              <w:t>Tecnico</w:t>
            </w:r>
          </w:p>
        </w:tc>
        <w:tc>
          <w:tcPr>
            <w:tcW w:w="1550" w:type="pct"/>
            <w:vAlign w:val="center"/>
          </w:tcPr>
          <w:p w:rsidR="00E14721" w:rsidRPr="00432A4C" w:rsidRDefault="00E14721" w:rsidP="003C173A">
            <w:pPr>
              <w:tabs>
                <w:tab w:val="left" w:pos="540"/>
              </w:tabs>
              <w:spacing w:after="0" w:line="240" w:lineRule="auto"/>
              <w:jc w:val="both"/>
              <w:rPr>
                <w:rFonts w:ascii="Verdana" w:hAnsi="Verdana"/>
                <w:bCs/>
                <w:color w:val="FF0000"/>
                <w:sz w:val="18"/>
                <w:szCs w:val="18"/>
              </w:rPr>
            </w:pP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t>47</w:t>
            </w:r>
          </w:p>
        </w:tc>
        <w:tc>
          <w:tcPr>
            <w:tcW w:w="574" w:type="pct"/>
          </w:tcPr>
          <w:p w:rsidR="00E14721" w:rsidRDefault="00E14721" w:rsidP="00574B15">
            <w:pPr>
              <w:pStyle w:val="Corpodeltesto"/>
              <w:spacing w:before="120"/>
              <w:jc w:val="both"/>
              <w:rPr>
                <w:rFonts w:ascii="Verdana" w:hAnsi="Verdana"/>
                <w:sz w:val="18"/>
                <w:szCs w:val="20"/>
              </w:rPr>
            </w:pPr>
            <w:r>
              <w:rPr>
                <w:rFonts w:ascii="Verdana" w:hAnsi="Verdana"/>
                <w:sz w:val="18"/>
                <w:szCs w:val="20"/>
              </w:rPr>
              <w:t>Pianificazione attuativa:</w:t>
            </w:r>
          </w:p>
          <w:p w:rsidR="00E14721" w:rsidRPr="00574B15" w:rsidRDefault="00E14721" w:rsidP="00574B15">
            <w:pPr>
              <w:pStyle w:val="Corpodeltesto"/>
              <w:spacing w:before="120"/>
              <w:jc w:val="both"/>
              <w:rPr>
                <w:rFonts w:ascii="Verdana" w:hAnsi="Verdana"/>
                <w:sz w:val="18"/>
                <w:szCs w:val="20"/>
              </w:rPr>
            </w:pPr>
            <w:r w:rsidRPr="00574B15">
              <w:rPr>
                <w:rFonts w:ascii="Verdana" w:hAnsi="Verdana"/>
                <w:i/>
                <w:sz w:val="18"/>
                <w:szCs w:val="20"/>
              </w:rPr>
              <w:t>convenzione urbanistica – monetizzazione delle aree a standard</w:t>
            </w:r>
          </w:p>
        </w:tc>
        <w:tc>
          <w:tcPr>
            <w:tcW w:w="626" w:type="pct"/>
            <w:vAlign w:val="center"/>
          </w:tcPr>
          <w:p w:rsidR="00E14721" w:rsidRPr="00664059" w:rsidRDefault="00E14721" w:rsidP="00A80D62">
            <w:pPr>
              <w:spacing w:after="0" w:line="240" w:lineRule="auto"/>
              <w:jc w:val="center"/>
              <w:rPr>
                <w:rFonts w:ascii="Verdana" w:hAnsi="Verdana"/>
                <w:b/>
                <w:sz w:val="18"/>
                <w:szCs w:val="18"/>
              </w:rPr>
            </w:pPr>
            <w:r w:rsidRPr="00664059">
              <w:rPr>
                <w:rFonts w:ascii="Verdana" w:hAnsi="Verdana"/>
                <w:b/>
                <w:sz w:val="18"/>
                <w:szCs w:val="18"/>
              </w:rPr>
              <w:t>5,540</w:t>
            </w:r>
          </w:p>
        </w:tc>
        <w:tc>
          <w:tcPr>
            <w:tcW w:w="720" w:type="pct"/>
          </w:tcPr>
          <w:p w:rsidR="00E14721" w:rsidRDefault="00E14721" w:rsidP="00895E2D">
            <w:pPr>
              <w:spacing w:after="0" w:line="240" w:lineRule="auto"/>
              <w:ind w:left="360"/>
              <w:jc w:val="both"/>
              <w:rPr>
                <w:rFonts w:ascii="Verdana" w:hAnsi="Verdana"/>
                <w:b/>
                <w:sz w:val="18"/>
                <w:szCs w:val="18"/>
              </w:rPr>
            </w:pPr>
            <w:r>
              <w:rPr>
                <w:rFonts w:ascii="Verdana" w:hAnsi="Verdana"/>
                <w:b/>
                <w:sz w:val="18"/>
                <w:szCs w:val="18"/>
              </w:rPr>
              <w:t>E 10</w:t>
            </w:r>
          </w:p>
          <w:p w:rsidR="00E14721" w:rsidRDefault="00E14721" w:rsidP="00432A4C">
            <w:pPr>
              <w:spacing w:after="0" w:line="240" w:lineRule="auto"/>
              <w:jc w:val="both"/>
              <w:rPr>
                <w:rFonts w:ascii="Verdana" w:hAnsi="Verdana"/>
                <w:sz w:val="20"/>
                <w:szCs w:val="20"/>
              </w:rPr>
            </w:pPr>
            <w:r w:rsidRPr="00432A4C">
              <w:rPr>
                <w:rFonts w:ascii="Verdana" w:hAnsi="Verdana"/>
                <w:sz w:val="16"/>
                <w:szCs w:val="20"/>
              </w:rPr>
              <w:t xml:space="preserve">ampia discrezionalità tecnica degli uffici tecnici comunali competenti cui spetta la valutazione nella monetizzazione delle aree a standand; minori entrate per le entrate comunali; elusione dei corretti rapporti tra spazi destinati agli insediamenti </w:t>
            </w:r>
            <w:r>
              <w:rPr>
                <w:rFonts w:ascii="Verdana" w:hAnsi="Verdana"/>
                <w:sz w:val="16"/>
                <w:szCs w:val="20"/>
              </w:rPr>
              <w:t xml:space="preserve"> r</w:t>
            </w:r>
            <w:r w:rsidRPr="00432A4C">
              <w:rPr>
                <w:rFonts w:ascii="Verdana" w:hAnsi="Verdana"/>
                <w:sz w:val="16"/>
                <w:szCs w:val="20"/>
              </w:rPr>
              <w:t xml:space="preserve">esidenziali o produttivi e spazi a </w:t>
            </w:r>
            <w:r w:rsidRPr="00432A4C">
              <w:rPr>
                <w:rFonts w:ascii="Verdana" w:hAnsi="Verdana"/>
                <w:sz w:val="16"/>
                <w:szCs w:val="20"/>
              </w:rPr>
              <w:lastRenderedPageBreak/>
              <w:t>destinazione pubblica</w:t>
            </w:r>
            <w:r>
              <w:rPr>
                <w:rFonts w:ascii="Verdana" w:hAnsi="Verdana"/>
                <w:sz w:val="20"/>
                <w:szCs w:val="20"/>
              </w:rPr>
              <w:t>;</w:t>
            </w:r>
          </w:p>
          <w:p w:rsidR="00E14721" w:rsidRPr="00284569" w:rsidRDefault="00E14721" w:rsidP="00895E2D">
            <w:pPr>
              <w:spacing w:after="0" w:line="240" w:lineRule="auto"/>
              <w:ind w:left="360"/>
              <w:jc w:val="both"/>
              <w:rPr>
                <w:rFonts w:ascii="Verdana" w:hAnsi="Verdana"/>
                <w:b/>
                <w:sz w:val="18"/>
                <w:szCs w:val="18"/>
              </w:rPr>
            </w:pPr>
          </w:p>
        </w:tc>
        <w:tc>
          <w:tcPr>
            <w:tcW w:w="607" w:type="pct"/>
          </w:tcPr>
          <w:p w:rsidR="00E14721" w:rsidRDefault="00E14721" w:rsidP="00284569">
            <w:pPr>
              <w:spacing w:after="0" w:line="240" w:lineRule="auto"/>
              <w:rPr>
                <w:rFonts w:ascii="Verdana" w:hAnsi="Verdana"/>
                <w:spacing w:val="-1"/>
                <w:sz w:val="18"/>
                <w:szCs w:val="18"/>
              </w:rPr>
            </w:pPr>
            <w:r>
              <w:rPr>
                <w:rFonts w:ascii="Verdana" w:hAnsi="Verdana"/>
                <w:spacing w:val="-1"/>
                <w:sz w:val="18"/>
                <w:szCs w:val="18"/>
              </w:rPr>
              <w:lastRenderedPageBreak/>
              <w:t>Responsabile del  Settore</w:t>
            </w:r>
            <w:r w:rsidR="00C30B3C">
              <w:rPr>
                <w:rFonts w:ascii="Verdana" w:hAnsi="Verdana"/>
                <w:spacing w:val="-1"/>
                <w:sz w:val="18"/>
                <w:szCs w:val="18"/>
              </w:rPr>
              <w:t xml:space="preserve"> Tecnico</w:t>
            </w:r>
          </w:p>
        </w:tc>
        <w:tc>
          <w:tcPr>
            <w:tcW w:w="1550" w:type="pct"/>
            <w:vAlign w:val="center"/>
          </w:tcPr>
          <w:p w:rsidR="00E14721" w:rsidRPr="00AC6962" w:rsidRDefault="00E14721" w:rsidP="00432A4C">
            <w:pPr>
              <w:tabs>
                <w:tab w:val="left" w:pos="540"/>
              </w:tabs>
              <w:spacing w:after="0" w:line="240" w:lineRule="auto"/>
              <w:jc w:val="both"/>
              <w:rPr>
                <w:rFonts w:ascii="Verdana" w:hAnsi="Verdana"/>
                <w:bCs/>
                <w:sz w:val="18"/>
                <w:szCs w:val="18"/>
              </w:rPr>
            </w:pPr>
            <w:r>
              <w:rPr>
                <w:rFonts w:ascii="Verdana" w:hAnsi="Verdana"/>
                <w:bCs/>
                <w:sz w:val="18"/>
                <w:szCs w:val="18"/>
              </w:rPr>
              <w:t>Pagamento delle monetizzazioni contestuale alla stipula della convenzione e, in caso di rateizzazione, prevedere in convenzione idonee garanzie.</w:t>
            </w:r>
          </w:p>
        </w:tc>
        <w:tc>
          <w:tcPr>
            <w:tcW w:w="613" w:type="pct"/>
            <w:vAlign w:val="center"/>
          </w:tcPr>
          <w:p w:rsidR="00E14721" w:rsidRDefault="00E14721" w:rsidP="00BF4A02">
            <w:pPr>
              <w:tabs>
                <w:tab w:val="left" w:pos="540"/>
              </w:tabs>
              <w:spacing w:after="0" w:line="240" w:lineRule="auto"/>
              <w:jc w:val="center"/>
              <w:rPr>
                <w:rFonts w:ascii="Verdana" w:hAnsi="Verdana"/>
                <w:bCs/>
                <w:sz w:val="18"/>
                <w:szCs w:val="18"/>
              </w:rPr>
            </w:pPr>
            <w:r>
              <w:rPr>
                <w:rFonts w:ascii="Verdana" w:hAnsi="Verdana"/>
                <w:bCs/>
                <w:sz w:val="18"/>
                <w:szCs w:val="18"/>
              </w:rPr>
              <w:t>Tempestivo</w:t>
            </w:r>
          </w:p>
          <w:p w:rsidR="00E14721" w:rsidRDefault="00E14721" w:rsidP="00CE73D7">
            <w:pPr>
              <w:tabs>
                <w:tab w:val="left" w:pos="540"/>
              </w:tabs>
              <w:spacing w:after="0" w:line="240" w:lineRule="auto"/>
              <w:jc w:val="center"/>
              <w:rPr>
                <w:rFonts w:ascii="Verdana" w:hAnsi="Verdana"/>
                <w:bCs/>
                <w:sz w:val="18"/>
                <w:szCs w:val="18"/>
              </w:rPr>
            </w:pP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lastRenderedPageBreak/>
              <w:t>48</w:t>
            </w:r>
          </w:p>
        </w:tc>
        <w:tc>
          <w:tcPr>
            <w:tcW w:w="574" w:type="pct"/>
          </w:tcPr>
          <w:p w:rsidR="00E14721" w:rsidRDefault="00E14721" w:rsidP="00574B15">
            <w:pPr>
              <w:pStyle w:val="Corpodeltesto"/>
              <w:spacing w:before="120"/>
              <w:jc w:val="both"/>
              <w:rPr>
                <w:rFonts w:ascii="Verdana" w:hAnsi="Verdana"/>
                <w:sz w:val="18"/>
                <w:szCs w:val="20"/>
              </w:rPr>
            </w:pPr>
            <w:r>
              <w:rPr>
                <w:rFonts w:ascii="Verdana" w:hAnsi="Verdana"/>
                <w:sz w:val="18"/>
                <w:szCs w:val="20"/>
              </w:rPr>
              <w:t>Pianificazione attuativa:</w:t>
            </w:r>
          </w:p>
          <w:p w:rsidR="00E14721" w:rsidRPr="00432A4C" w:rsidRDefault="00E14721" w:rsidP="00574B15">
            <w:pPr>
              <w:pStyle w:val="Corpodeltesto"/>
              <w:spacing w:before="120"/>
              <w:jc w:val="both"/>
              <w:rPr>
                <w:rFonts w:ascii="Verdana" w:hAnsi="Verdana"/>
                <w:i/>
                <w:sz w:val="18"/>
                <w:szCs w:val="20"/>
              </w:rPr>
            </w:pPr>
            <w:r w:rsidRPr="00432A4C">
              <w:rPr>
                <w:rFonts w:ascii="Verdana" w:hAnsi="Verdana"/>
                <w:i/>
                <w:sz w:val="18"/>
                <w:szCs w:val="20"/>
              </w:rPr>
              <w:t>approvazione del piano</w:t>
            </w:r>
          </w:p>
        </w:tc>
        <w:tc>
          <w:tcPr>
            <w:tcW w:w="626" w:type="pct"/>
            <w:vAlign w:val="center"/>
          </w:tcPr>
          <w:p w:rsidR="00E14721" w:rsidRPr="00664059" w:rsidRDefault="00E14721" w:rsidP="00A80D62">
            <w:pPr>
              <w:spacing w:after="0" w:line="240" w:lineRule="auto"/>
              <w:jc w:val="center"/>
              <w:rPr>
                <w:rFonts w:ascii="Verdana" w:hAnsi="Verdana"/>
                <w:b/>
                <w:sz w:val="18"/>
                <w:szCs w:val="18"/>
              </w:rPr>
            </w:pPr>
            <w:r w:rsidRPr="00664059">
              <w:rPr>
                <w:rFonts w:ascii="Verdana" w:hAnsi="Verdana"/>
                <w:b/>
                <w:sz w:val="18"/>
                <w:szCs w:val="18"/>
              </w:rPr>
              <w:t>6,707</w:t>
            </w:r>
          </w:p>
        </w:tc>
        <w:tc>
          <w:tcPr>
            <w:tcW w:w="720" w:type="pct"/>
          </w:tcPr>
          <w:p w:rsidR="00E14721" w:rsidRPr="00B12234" w:rsidRDefault="00E14721" w:rsidP="008A45F6">
            <w:pPr>
              <w:spacing w:after="0" w:line="240" w:lineRule="auto"/>
              <w:ind w:left="360"/>
              <w:jc w:val="both"/>
              <w:rPr>
                <w:rFonts w:ascii="Verdana" w:hAnsi="Verdana"/>
                <w:b/>
                <w:sz w:val="16"/>
                <w:szCs w:val="18"/>
              </w:rPr>
            </w:pPr>
            <w:r w:rsidRPr="00B12234">
              <w:rPr>
                <w:rFonts w:ascii="Verdana" w:hAnsi="Verdana"/>
                <w:b/>
                <w:sz w:val="16"/>
                <w:szCs w:val="18"/>
              </w:rPr>
              <w:t>E6</w:t>
            </w:r>
          </w:p>
          <w:p w:rsidR="00E14721" w:rsidRPr="00B12234" w:rsidRDefault="00E14721" w:rsidP="008A45F6">
            <w:pPr>
              <w:spacing w:after="0" w:line="240" w:lineRule="auto"/>
              <w:jc w:val="both"/>
              <w:rPr>
                <w:rFonts w:ascii="Verdana" w:hAnsi="Verdana"/>
                <w:sz w:val="16"/>
                <w:szCs w:val="18"/>
              </w:rPr>
            </w:pPr>
            <w:r w:rsidRPr="00B12234">
              <w:rPr>
                <w:rFonts w:ascii="Verdana" w:hAnsi="Verdana"/>
                <w:sz w:val="16"/>
                <w:szCs w:val="18"/>
              </w:rPr>
              <w:t>accoglimento di osservazioni che contrastino con interessi generali di tutela e razionale utilizzo del territorio</w:t>
            </w:r>
          </w:p>
        </w:tc>
        <w:tc>
          <w:tcPr>
            <w:tcW w:w="607" w:type="pct"/>
          </w:tcPr>
          <w:p w:rsidR="00E14721" w:rsidRDefault="00E14721" w:rsidP="008A45F6">
            <w:pPr>
              <w:spacing w:after="0" w:line="240" w:lineRule="auto"/>
              <w:rPr>
                <w:rFonts w:ascii="Verdana" w:hAnsi="Verdana"/>
                <w:spacing w:val="-1"/>
                <w:sz w:val="18"/>
                <w:szCs w:val="18"/>
              </w:rPr>
            </w:pPr>
            <w:r>
              <w:rPr>
                <w:rFonts w:ascii="Verdana" w:hAnsi="Verdana"/>
                <w:spacing w:val="-1"/>
                <w:sz w:val="18"/>
                <w:szCs w:val="18"/>
              </w:rPr>
              <w:t>Responsabile del  Settore</w:t>
            </w:r>
            <w:r w:rsidR="00B325C5">
              <w:rPr>
                <w:rFonts w:ascii="Verdana" w:hAnsi="Verdana"/>
                <w:spacing w:val="-1"/>
                <w:sz w:val="18"/>
                <w:szCs w:val="18"/>
              </w:rPr>
              <w:t xml:space="preserve"> </w:t>
            </w:r>
            <w:r w:rsidR="00C30B3C">
              <w:rPr>
                <w:rFonts w:ascii="Verdana" w:hAnsi="Verdana"/>
                <w:spacing w:val="-1"/>
                <w:sz w:val="18"/>
                <w:szCs w:val="18"/>
              </w:rPr>
              <w:t>Tecnico</w:t>
            </w:r>
          </w:p>
        </w:tc>
        <w:tc>
          <w:tcPr>
            <w:tcW w:w="1550" w:type="pct"/>
            <w:vAlign w:val="center"/>
          </w:tcPr>
          <w:p w:rsidR="00E14721" w:rsidRPr="00AC6962" w:rsidRDefault="00E14721" w:rsidP="008A45F6">
            <w:pPr>
              <w:tabs>
                <w:tab w:val="left" w:pos="540"/>
              </w:tabs>
              <w:spacing w:after="0" w:line="240" w:lineRule="auto"/>
              <w:jc w:val="both"/>
              <w:rPr>
                <w:rFonts w:ascii="Verdana" w:hAnsi="Verdana"/>
                <w:bCs/>
                <w:sz w:val="18"/>
                <w:szCs w:val="18"/>
              </w:rPr>
            </w:pPr>
            <w:r>
              <w:rPr>
                <w:rFonts w:ascii="Verdana" w:hAnsi="Verdana"/>
                <w:bCs/>
                <w:sz w:val="18"/>
                <w:szCs w:val="18"/>
              </w:rPr>
              <w:t>Motivazione puntuale delle decisioni di accoglimento delle osservazioni che modificano il piano adottato</w:t>
            </w:r>
          </w:p>
        </w:tc>
        <w:tc>
          <w:tcPr>
            <w:tcW w:w="613" w:type="pct"/>
            <w:vAlign w:val="center"/>
          </w:tcPr>
          <w:p w:rsidR="00E14721" w:rsidRDefault="00E14721" w:rsidP="008A45F6">
            <w:pPr>
              <w:tabs>
                <w:tab w:val="left" w:pos="540"/>
              </w:tabs>
              <w:spacing w:after="0" w:line="240" w:lineRule="auto"/>
              <w:jc w:val="center"/>
              <w:rPr>
                <w:rFonts w:ascii="Verdana" w:hAnsi="Verdana"/>
                <w:bCs/>
                <w:sz w:val="18"/>
                <w:szCs w:val="18"/>
              </w:rPr>
            </w:pPr>
            <w:r>
              <w:rPr>
                <w:rFonts w:ascii="Verdana" w:hAnsi="Verdana"/>
                <w:bCs/>
                <w:sz w:val="18"/>
                <w:szCs w:val="18"/>
              </w:rPr>
              <w:t>Tempestivo</w:t>
            </w:r>
          </w:p>
          <w:p w:rsidR="00E14721" w:rsidRDefault="00E14721" w:rsidP="008A45F6">
            <w:pPr>
              <w:tabs>
                <w:tab w:val="left" w:pos="540"/>
              </w:tabs>
              <w:spacing w:after="0" w:line="240" w:lineRule="auto"/>
              <w:jc w:val="center"/>
              <w:rPr>
                <w:rFonts w:ascii="Verdana" w:hAnsi="Verdana"/>
                <w:bCs/>
                <w:sz w:val="18"/>
                <w:szCs w:val="18"/>
              </w:rPr>
            </w:pP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t>49</w:t>
            </w:r>
          </w:p>
        </w:tc>
        <w:tc>
          <w:tcPr>
            <w:tcW w:w="574" w:type="pct"/>
          </w:tcPr>
          <w:p w:rsidR="00E14721" w:rsidRPr="00432A4C" w:rsidRDefault="00E14721" w:rsidP="00574B15">
            <w:pPr>
              <w:pStyle w:val="Corpodeltesto"/>
              <w:spacing w:before="120"/>
              <w:jc w:val="both"/>
              <w:rPr>
                <w:rFonts w:ascii="Verdana" w:hAnsi="Verdana"/>
                <w:sz w:val="18"/>
                <w:szCs w:val="20"/>
              </w:rPr>
            </w:pPr>
            <w:r w:rsidRPr="00432A4C">
              <w:rPr>
                <w:rFonts w:ascii="Verdana" w:hAnsi="Verdana"/>
                <w:sz w:val="18"/>
                <w:szCs w:val="20"/>
              </w:rPr>
              <w:t>Pianificazione attuativa:</w:t>
            </w:r>
          </w:p>
          <w:p w:rsidR="00E14721" w:rsidRPr="00432A4C" w:rsidRDefault="00E14721" w:rsidP="00574B15">
            <w:pPr>
              <w:pStyle w:val="Corpodeltesto"/>
              <w:spacing w:before="120"/>
              <w:jc w:val="both"/>
              <w:rPr>
                <w:rFonts w:ascii="Verdana" w:hAnsi="Verdana"/>
                <w:sz w:val="18"/>
                <w:szCs w:val="20"/>
              </w:rPr>
            </w:pPr>
            <w:r w:rsidRPr="00432A4C">
              <w:rPr>
                <w:rFonts w:ascii="Verdana" w:hAnsi="Verdana"/>
                <w:i/>
                <w:sz w:val="18"/>
                <w:szCs w:val="20"/>
              </w:rPr>
              <w:t xml:space="preserve">esecuzione delle opere di urbanizzazione </w:t>
            </w:r>
          </w:p>
        </w:tc>
        <w:tc>
          <w:tcPr>
            <w:tcW w:w="626" w:type="pct"/>
            <w:vAlign w:val="center"/>
          </w:tcPr>
          <w:p w:rsidR="00E14721" w:rsidRPr="00432A4C" w:rsidRDefault="00E14721" w:rsidP="00A80D62">
            <w:pPr>
              <w:spacing w:after="0" w:line="240" w:lineRule="auto"/>
              <w:jc w:val="center"/>
              <w:rPr>
                <w:rFonts w:ascii="Verdana" w:hAnsi="Verdana"/>
                <w:b/>
                <w:sz w:val="18"/>
                <w:szCs w:val="18"/>
              </w:rPr>
            </w:pPr>
            <w:r w:rsidRPr="00432A4C">
              <w:rPr>
                <w:rFonts w:ascii="Verdana" w:hAnsi="Verdana"/>
                <w:b/>
                <w:sz w:val="18"/>
                <w:szCs w:val="18"/>
              </w:rPr>
              <w:t>5,827</w:t>
            </w:r>
          </w:p>
        </w:tc>
        <w:tc>
          <w:tcPr>
            <w:tcW w:w="720" w:type="pct"/>
          </w:tcPr>
          <w:p w:rsidR="00E14721" w:rsidRDefault="00E14721" w:rsidP="00895E2D">
            <w:pPr>
              <w:spacing w:after="0" w:line="240" w:lineRule="auto"/>
              <w:ind w:left="360"/>
              <w:jc w:val="both"/>
              <w:rPr>
                <w:rFonts w:ascii="Verdana" w:hAnsi="Verdana"/>
                <w:b/>
                <w:sz w:val="18"/>
                <w:szCs w:val="18"/>
              </w:rPr>
            </w:pPr>
            <w:r>
              <w:rPr>
                <w:rFonts w:ascii="Verdana" w:hAnsi="Verdana"/>
                <w:b/>
                <w:sz w:val="18"/>
                <w:szCs w:val="18"/>
              </w:rPr>
              <w:t>E12</w:t>
            </w:r>
          </w:p>
          <w:p w:rsidR="00E14721" w:rsidRPr="00CD7544" w:rsidRDefault="00E14721" w:rsidP="00CD7544">
            <w:pPr>
              <w:spacing w:after="0" w:line="240" w:lineRule="auto"/>
              <w:jc w:val="both"/>
              <w:rPr>
                <w:rFonts w:ascii="Verdana" w:hAnsi="Verdana"/>
                <w:sz w:val="16"/>
                <w:szCs w:val="20"/>
              </w:rPr>
            </w:pPr>
            <w:r w:rsidRPr="00CD7544">
              <w:rPr>
                <w:rFonts w:ascii="Verdana" w:hAnsi="Verdana"/>
                <w:sz w:val="16"/>
                <w:szCs w:val="20"/>
              </w:rPr>
              <w:t xml:space="preserve">rischi analoghi a quelli previsti per l’esecuzione di lavori pubblici; mancato esercizio dei propri compiti di vigilanza da parte dell’amministrazione comunale al fine di evitare la realizzazione di opere qualitativamente di minor pregio rispetto a quanto dedotto in </w:t>
            </w:r>
            <w:r w:rsidRPr="00CD7544">
              <w:rPr>
                <w:rFonts w:ascii="Verdana" w:hAnsi="Verdana"/>
                <w:sz w:val="16"/>
                <w:szCs w:val="20"/>
              </w:rPr>
              <w:lastRenderedPageBreak/>
              <w:t>obbligazione; mancato rispetto delle norme sulla scelta del soggetto che deve realizzare le opere.</w:t>
            </w:r>
          </w:p>
          <w:p w:rsidR="00E14721" w:rsidRDefault="00E14721" w:rsidP="00CD7544">
            <w:pPr>
              <w:ind w:left="360"/>
              <w:jc w:val="both"/>
              <w:rPr>
                <w:rFonts w:ascii="Verdana" w:hAnsi="Verdana"/>
                <w:sz w:val="20"/>
                <w:szCs w:val="20"/>
              </w:rPr>
            </w:pPr>
          </w:p>
          <w:p w:rsidR="00E14721" w:rsidRPr="00284569" w:rsidRDefault="00E14721" w:rsidP="00895E2D">
            <w:pPr>
              <w:spacing w:after="0" w:line="240" w:lineRule="auto"/>
              <w:ind w:left="360"/>
              <w:jc w:val="both"/>
              <w:rPr>
                <w:rFonts w:ascii="Verdana" w:hAnsi="Verdana"/>
                <w:b/>
                <w:sz w:val="18"/>
                <w:szCs w:val="18"/>
              </w:rPr>
            </w:pPr>
          </w:p>
        </w:tc>
        <w:tc>
          <w:tcPr>
            <w:tcW w:w="607" w:type="pct"/>
          </w:tcPr>
          <w:p w:rsidR="00E14721" w:rsidRDefault="00E14721" w:rsidP="00284569">
            <w:pPr>
              <w:spacing w:after="0" w:line="240" w:lineRule="auto"/>
              <w:rPr>
                <w:rFonts w:ascii="Verdana" w:hAnsi="Verdana"/>
                <w:spacing w:val="-1"/>
                <w:sz w:val="18"/>
                <w:szCs w:val="18"/>
              </w:rPr>
            </w:pPr>
            <w:r>
              <w:rPr>
                <w:rFonts w:ascii="Verdana" w:hAnsi="Verdana"/>
                <w:spacing w:val="-1"/>
                <w:sz w:val="18"/>
                <w:szCs w:val="18"/>
              </w:rPr>
              <w:lastRenderedPageBreak/>
              <w:t>Responsabile del Settore</w:t>
            </w:r>
            <w:r w:rsidR="00C30B3C">
              <w:rPr>
                <w:rFonts w:ascii="Verdana" w:hAnsi="Verdana"/>
                <w:spacing w:val="-1"/>
                <w:sz w:val="18"/>
                <w:szCs w:val="18"/>
              </w:rPr>
              <w:t xml:space="preserve"> Tecnico</w:t>
            </w:r>
          </w:p>
        </w:tc>
        <w:tc>
          <w:tcPr>
            <w:tcW w:w="1550" w:type="pct"/>
            <w:vAlign w:val="center"/>
          </w:tcPr>
          <w:p w:rsidR="00E14721" w:rsidRDefault="00E14721" w:rsidP="003C173A">
            <w:pPr>
              <w:tabs>
                <w:tab w:val="left" w:pos="540"/>
              </w:tabs>
              <w:spacing w:after="0" w:line="240" w:lineRule="auto"/>
              <w:jc w:val="both"/>
              <w:rPr>
                <w:rFonts w:ascii="Verdana" w:hAnsi="Verdana"/>
                <w:bCs/>
                <w:sz w:val="18"/>
                <w:szCs w:val="18"/>
              </w:rPr>
            </w:pPr>
            <w:r>
              <w:rPr>
                <w:rFonts w:ascii="Verdana" w:hAnsi="Verdana"/>
                <w:bCs/>
                <w:sz w:val="18"/>
                <w:szCs w:val="18"/>
              </w:rPr>
              <w:t>Comunicazione, a carico del soggetto attuatore, delle imprese utilizzate per la realizzazione delle opere.</w:t>
            </w:r>
          </w:p>
          <w:p w:rsidR="00E14721" w:rsidRDefault="00E14721" w:rsidP="003C173A">
            <w:pPr>
              <w:tabs>
                <w:tab w:val="left" w:pos="540"/>
              </w:tabs>
              <w:spacing w:after="0" w:line="240" w:lineRule="auto"/>
              <w:jc w:val="both"/>
              <w:rPr>
                <w:rFonts w:ascii="Verdana" w:hAnsi="Verdana"/>
                <w:bCs/>
                <w:sz w:val="18"/>
                <w:szCs w:val="18"/>
              </w:rPr>
            </w:pPr>
          </w:p>
          <w:p w:rsidR="00E14721" w:rsidRDefault="00E14721" w:rsidP="003C173A">
            <w:pPr>
              <w:tabs>
                <w:tab w:val="left" w:pos="540"/>
              </w:tabs>
              <w:spacing w:after="0" w:line="240" w:lineRule="auto"/>
              <w:jc w:val="both"/>
              <w:rPr>
                <w:rFonts w:ascii="Verdana" w:hAnsi="Verdana"/>
                <w:bCs/>
                <w:sz w:val="18"/>
                <w:szCs w:val="18"/>
              </w:rPr>
            </w:pPr>
          </w:p>
          <w:p w:rsidR="00E14721" w:rsidRDefault="00E14721" w:rsidP="003C173A">
            <w:pPr>
              <w:tabs>
                <w:tab w:val="left" w:pos="540"/>
              </w:tabs>
              <w:spacing w:after="0" w:line="240" w:lineRule="auto"/>
              <w:jc w:val="both"/>
              <w:rPr>
                <w:rFonts w:ascii="Verdana" w:hAnsi="Verdana"/>
                <w:bCs/>
                <w:sz w:val="18"/>
                <w:szCs w:val="18"/>
              </w:rPr>
            </w:pPr>
            <w:r>
              <w:rPr>
                <w:rFonts w:ascii="Verdana" w:hAnsi="Verdana"/>
                <w:bCs/>
                <w:sz w:val="18"/>
                <w:szCs w:val="18"/>
              </w:rPr>
              <w:t xml:space="preserve">Prevedere in convenzione apposite misure sanzionatorie in caso di ritardata o mancata </w:t>
            </w:r>
            <w:r>
              <w:rPr>
                <w:rFonts w:ascii="Verdana" w:hAnsi="Verdana"/>
                <w:bCs/>
                <w:sz w:val="18"/>
                <w:szCs w:val="18"/>
              </w:rPr>
              <w:lastRenderedPageBreak/>
              <w:t>esecuzione delle opere dedotte in obbligazione.</w:t>
            </w:r>
          </w:p>
          <w:p w:rsidR="00E14721" w:rsidRPr="00AC6962" w:rsidRDefault="00E14721" w:rsidP="003C173A">
            <w:pPr>
              <w:tabs>
                <w:tab w:val="left" w:pos="540"/>
              </w:tabs>
              <w:spacing w:after="0" w:line="240" w:lineRule="auto"/>
              <w:jc w:val="both"/>
              <w:rPr>
                <w:rFonts w:ascii="Verdana" w:hAnsi="Verdana"/>
                <w:bCs/>
                <w:sz w:val="18"/>
                <w:szCs w:val="18"/>
              </w:rPr>
            </w:pP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r>
              <w:rPr>
                <w:rFonts w:ascii="Verdana" w:hAnsi="Verdana"/>
                <w:bCs/>
                <w:sz w:val="18"/>
                <w:szCs w:val="18"/>
              </w:rPr>
              <w:lastRenderedPageBreak/>
              <w:t>Tempestivo</w:t>
            </w:r>
          </w:p>
          <w:p w:rsidR="00E14721" w:rsidRDefault="00E14721" w:rsidP="00CE73D7">
            <w:pPr>
              <w:tabs>
                <w:tab w:val="left" w:pos="540"/>
              </w:tabs>
              <w:spacing w:after="0" w:line="240" w:lineRule="auto"/>
              <w:jc w:val="center"/>
              <w:rPr>
                <w:rFonts w:ascii="Verdana" w:hAnsi="Verdana"/>
                <w:bCs/>
                <w:sz w:val="18"/>
                <w:szCs w:val="18"/>
              </w:rPr>
            </w:pPr>
          </w:p>
        </w:tc>
      </w:tr>
    </w:tbl>
    <w:p w:rsidR="00E14721" w:rsidRPr="00AC6962" w:rsidRDefault="00E14721">
      <w:pPr>
        <w:rPr>
          <w:rFonts w:ascii="Verdana" w:hAnsi="Verdana"/>
          <w:sz w:val="18"/>
          <w:szCs w:val="18"/>
        </w:rPr>
      </w:pPr>
    </w:p>
    <w:sectPr w:rsidR="00E14721" w:rsidRPr="00AC6962" w:rsidSect="00E12C1D">
      <w:footerReference w:type="default" r:id="rId7"/>
      <w:pgSz w:w="16838" w:h="11906" w:orient="landscape"/>
      <w:pgMar w:top="1134" w:right="1134"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821" w:rsidRDefault="00B05821" w:rsidP="00E12C1D">
      <w:pPr>
        <w:spacing w:after="0" w:line="240" w:lineRule="auto"/>
      </w:pPr>
      <w:r>
        <w:separator/>
      </w:r>
    </w:p>
  </w:endnote>
  <w:endnote w:type="continuationSeparator" w:id="1">
    <w:p w:rsidR="00B05821" w:rsidRDefault="00B05821" w:rsidP="00E12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69" w:rsidRDefault="00AB6784">
    <w:pPr>
      <w:pStyle w:val="Pidipagina"/>
      <w:jc w:val="center"/>
    </w:pPr>
    <w:r>
      <w:rPr>
        <w:noProof/>
      </w:rPr>
      <w:fldChar w:fldCharType="begin"/>
    </w:r>
    <w:r w:rsidR="00D57069">
      <w:rPr>
        <w:noProof/>
      </w:rPr>
      <w:instrText xml:space="preserve"> PAGE   \* MERGEFORMAT </w:instrText>
    </w:r>
    <w:r>
      <w:rPr>
        <w:noProof/>
      </w:rPr>
      <w:fldChar w:fldCharType="separate"/>
    </w:r>
    <w:r w:rsidR="00BD000F">
      <w:rPr>
        <w:noProof/>
      </w:rPr>
      <w:t>37</w:t>
    </w:r>
    <w:r>
      <w:rPr>
        <w:noProof/>
      </w:rPr>
      <w:fldChar w:fldCharType="end"/>
    </w:r>
  </w:p>
  <w:p w:rsidR="00D57069" w:rsidRDefault="00D570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821" w:rsidRDefault="00B05821" w:rsidP="00E12C1D">
      <w:pPr>
        <w:spacing w:after="0" w:line="240" w:lineRule="auto"/>
      </w:pPr>
      <w:r>
        <w:separator/>
      </w:r>
    </w:p>
  </w:footnote>
  <w:footnote w:type="continuationSeparator" w:id="1">
    <w:p w:rsidR="00B05821" w:rsidRDefault="00B05821" w:rsidP="00E12C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68C3"/>
    <w:multiLevelType w:val="hybridMultilevel"/>
    <w:tmpl w:val="314807B4"/>
    <w:lvl w:ilvl="0" w:tplc="C4660BA6">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16EE6605"/>
    <w:multiLevelType w:val="hybridMultilevel"/>
    <w:tmpl w:val="194849D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1B7F020D"/>
    <w:multiLevelType w:val="hybridMultilevel"/>
    <w:tmpl w:val="D7EE628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1C982CA9"/>
    <w:multiLevelType w:val="hybridMultilevel"/>
    <w:tmpl w:val="0D46A43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A2939E6"/>
    <w:multiLevelType w:val="hybridMultilevel"/>
    <w:tmpl w:val="B22CECEC"/>
    <w:lvl w:ilvl="0" w:tplc="0E58814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A515867"/>
    <w:multiLevelType w:val="hybridMultilevel"/>
    <w:tmpl w:val="74A445E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60CD75FB"/>
    <w:multiLevelType w:val="hybridMultilevel"/>
    <w:tmpl w:val="F05469C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1B111A9"/>
    <w:multiLevelType w:val="hybridMultilevel"/>
    <w:tmpl w:val="6B3092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629E09E7"/>
    <w:multiLevelType w:val="hybridMultilevel"/>
    <w:tmpl w:val="314807B4"/>
    <w:lvl w:ilvl="0" w:tplc="C4660BA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F531D80"/>
    <w:multiLevelType w:val="hybridMultilevel"/>
    <w:tmpl w:val="D96EF310"/>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nsid w:val="7A6C443C"/>
    <w:multiLevelType w:val="hybridMultilevel"/>
    <w:tmpl w:val="06D464D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C5924B2"/>
    <w:multiLevelType w:val="hybridMultilevel"/>
    <w:tmpl w:val="EDB61556"/>
    <w:lvl w:ilvl="0" w:tplc="B6B24D10">
      <w:start w:val="3"/>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4"/>
  </w:num>
  <w:num w:numId="5">
    <w:abstractNumId w:val="6"/>
  </w:num>
  <w:num w:numId="6">
    <w:abstractNumId w:val="8"/>
  </w:num>
  <w:num w:numId="7">
    <w:abstractNumId w:val="0"/>
  </w:num>
  <w:num w:numId="8">
    <w:abstractNumId w:val="7"/>
  </w:num>
  <w:num w:numId="9">
    <w:abstractNumId w:val="5"/>
  </w:num>
  <w:num w:numId="10">
    <w:abstractNumId w:val="3"/>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D91E41"/>
    <w:rsid w:val="0001334D"/>
    <w:rsid w:val="0003088E"/>
    <w:rsid w:val="0003309C"/>
    <w:rsid w:val="00061A71"/>
    <w:rsid w:val="0006264C"/>
    <w:rsid w:val="00064403"/>
    <w:rsid w:val="000B3580"/>
    <w:rsid w:val="000B75F7"/>
    <w:rsid w:val="0011322F"/>
    <w:rsid w:val="00127F75"/>
    <w:rsid w:val="001406BC"/>
    <w:rsid w:val="00147785"/>
    <w:rsid w:val="001529AF"/>
    <w:rsid w:val="00161C27"/>
    <w:rsid w:val="00187C0C"/>
    <w:rsid w:val="001D16AE"/>
    <w:rsid w:val="002116D5"/>
    <w:rsid w:val="002359E5"/>
    <w:rsid w:val="002365A4"/>
    <w:rsid w:val="002432BF"/>
    <w:rsid w:val="00284569"/>
    <w:rsid w:val="002B23FB"/>
    <w:rsid w:val="002B4E02"/>
    <w:rsid w:val="00300F94"/>
    <w:rsid w:val="0033026A"/>
    <w:rsid w:val="00340F9F"/>
    <w:rsid w:val="00352FC9"/>
    <w:rsid w:val="003540C7"/>
    <w:rsid w:val="00392AD3"/>
    <w:rsid w:val="00393B8E"/>
    <w:rsid w:val="00397701"/>
    <w:rsid w:val="003A069E"/>
    <w:rsid w:val="003A5813"/>
    <w:rsid w:val="003C173A"/>
    <w:rsid w:val="003C3A49"/>
    <w:rsid w:val="003C547A"/>
    <w:rsid w:val="003C56A6"/>
    <w:rsid w:val="003D1FC8"/>
    <w:rsid w:val="003D4A65"/>
    <w:rsid w:val="00400C80"/>
    <w:rsid w:val="0042279B"/>
    <w:rsid w:val="00430C8D"/>
    <w:rsid w:val="00432A4C"/>
    <w:rsid w:val="0045290B"/>
    <w:rsid w:val="00495DE3"/>
    <w:rsid w:val="004A6ECC"/>
    <w:rsid w:val="004C14F1"/>
    <w:rsid w:val="004D2FCF"/>
    <w:rsid w:val="004E4157"/>
    <w:rsid w:val="00507B98"/>
    <w:rsid w:val="00514F24"/>
    <w:rsid w:val="00523CEE"/>
    <w:rsid w:val="00524B0B"/>
    <w:rsid w:val="00532157"/>
    <w:rsid w:val="005560AB"/>
    <w:rsid w:val="005673DF"/>
    <w:rsid w:val="00573AD3"/>
    <w:rsid w:val="00574B15"/>
    <w:rsid w:val="00577A8C"/>
    <w:rsid w:val="005A15C3"/>
    <w:rsid w:val="005A32E0"/>
    <w:rsid w:val="005B0655"/>
    <w:rsid w:val="005B3049"/>
    <w:rsid w:val="005B75A8"/>
    <w:rsid w:val="005D25BE"/>
    <w:rsid w:val="005E1D1A"/>
    <w:rsid w:val="0060446B"/>
    <w:rsid w:val="006063C7"/>
    <w:rsid w:val="0061209A"/>
    <w:rsid w:val="006141BC"/>
    <w:rsid w:val="00614F91"/>
    <w:rsid w:val="006318AB"/>
    <w:rsid w:val="00664059"/>
    <w:rsid w:val="006801DE"/>
    <w:rsid w:val="00687F9A"/>
    <w:rsid w:val="006944D5"/>
    <w:rsid w:val="006A7C29"/>
    <w:rsid w:val="006B282E"/>
    <w:rsid w:val="006D6C2C"/>
    <w:rsid w:val="006E0709"/>
    <w:rsid w:val="006F5376"/>
    <w:rsid w:val="0071414D"/>
    <w:rsid w:val="00734020"/>
    <w:rsid w:val="00736C5C"/>
    <w:rsid w:val="00746336"/>
    <w:rsid w:val="0076074E"/>
    <w:rsid w:val="00773E83"/>
    <w:rsid w:val="00782C2F"/>
    <w:rsid w:val="00784A16"/>
    <w:rsid w:val="007A1686"/>
    <w:rsid w:val="007E4556"/>
    <w:rsid w:val="00811A34"/>
    <w:rsid w:val="00821072"/>
    <w:rsid w:val="00831D64"/>
    <w:rsid w:val="008361C4"/>
    <w:rsid w:val="0086006A"/>
    <w:rsid w:val="00862DF3"/>
    <w:rsid w:val="00895E2D"/>
    <w:rsid w:val="008A45F6"/>
    <w:rsid w:val="008B4FDA"/>
    <w:rsid w:val="008D0C37"/>
    <w:rsid w:val="009268C5"/>
    <w:rsid w:val="009447EF"/>
    <w:rsid w:val="00954A6F"/>
    <w:rsid w:val="0098198B"/>
    <w:rsid w:val="00990782"/>
    <w:rsid w:val="00994188"/>
    <w:rsid w:val="009C3111"/>
    <w:rsid w:val="009D02FF"/>
    <w:rsid w:val="009E3F9B"/>
    <w:rsid w:val="009F015F"/>
    <w:rsid w:val="009F27E9"/>
    <w:rsid w:val="009F2CF5"/>
    <w:rsid w:val="00A2120A"/>
    <w:rsid w:val="00A364C8"/>
    <w:rsid w:val="00A51CF6"/>
    <w:rsid w:val="00A5248D"/>
    <w:rsid w:val="00A80D62"/>
    <w:rsid w:val="00A82725"/>
    <w:rsid w:val="00AB1656"/>
    <w:rsid w:val="00AB6784"/>
    <w:rsid w:val="00AC6962"/>
    <w:rsid w:val="00B01ECF"/>
    <w:rsid w:val="00B05821"/>
    <w:rsid w:val="00B12234"/>
    <w:rsid w:val="00B325C5"/>
    <w:rsid w:val="00B34A3B"/>
    <w:rsid w:val="00B56A27"/>
    <w:rsid w:val="00B7680B"/>
    <w:rsid w:val="00BA070C"/>
    <w:rsid w:val="00BA73F1"/>
    <w:rsid w:val="00BD000F"/>
    <w:rsid w:val="00BD56EE"/>
    <w:rsid w:val="00BE4FB0"/>
    <w:rsid w:val="00BF048E"/>
    <w:rsid w:val="00BF4A02"/>
    <w:rsid w:val="00BF703F"/>
    <w:rsid w:val="00C30B3C"/>
    <w:rsid w:val="00C377E7"/>
    <w:rsid w:val="00C51107"/>
    <w:rsid w:val="00C60E81"/>
    <w:rsid w:val="00C82347"/>
    <w:rsid w:val="00C9384D"/>
    <w:rsid w:val="00CA45E0"/>
    <w:rsid w:val="00CD7544"/>
    <w:rsid w:val="00CE23AB"/>
    <w:rsid w:val="00CE5CB1"/>
    <w:rsid w:val="00CE73D7"/>
    <w:rsid w:val="00CF4755"/>
    <w:rsid w:val="00CF6E85"/>
    <w:rsid w:val="00D1387E"/>
    <w:rsid w:val="00D169BD"/>
    <w:rsid w:val="00D216B1"/>
    <w:rsid w:val="00D3717A"/>
    <w:rsid w:val="00D43100"/>
    <w:rsid w:val="00D433C8"/>
    <w:rsid w:val="00D57069"/>
    <w:rsid w:val="00D76268"/>
    <w:rsid w:val="00D87255"/>
    <w:rsid w:val="00D91E41"/>
    <w:rsid w:val="00D94FB0"/>
    <w:rsid w:val="00D96243"/>
    <w:rsid w:val="00DA2FD6"/>
    <w:rsid w:val="00DA37F5"/>
    <w:rsid w:val="00DD3B97"/>
    <w:rsid w:val="00DE4EB2"/>
    <w:rsid w:val="00E12C1D"/>
    <w:rsid w:val="00E14721"/>
    <w:rsid w:val="00E1748C"/>
    <w:rsid w:val="00EA4FCE"/>
    <w:rsid w:val="00EB1D9B"/>
    <w:rsid w:val="00EB66D0"/>
    <w:rsid w:val="00EC25EE"/>
    <w:rsid w:val="00ED2BB3"/>
    <w:rsid w:val="00ED383E"/>
    <w:rsid w:val="00EE522A"/>
    <w:rsid w:val="00EE52CB"/>
    <w:rsid w:val="00EF6BE4"/>
    <w:rsid w:val="00F17CBE"/>
    <w:rsid w:val="00F2704E"/>
    <w:rsid w:val="00F34906"/>
    <w:rsid w:val="00F71EF3"/>
    <w:rsid w:val="00F738F0"/>
    <w:rsid w:val="00F765E9"/>
    <w:rsid w:val="00F76AAB"/>
    <w:rsid w:val="00F87CA9"/>
    <w:rsid w:val="00F90E9C"/>
    <w:rsid w:val="00F92B4E"/>
    <w:rsid w:val="00FA0A4E"/>
    <w:rsid w:val="00FB4257"/>
    <w:rsid w:val="00FC1169"/>
    <w:rsid w:val="00FC6A9F"/>
    <w:rsid w:val="00FD1B04"/>
    <w:rsid w:val="00FF3A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1E41"/>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9pt">
    <w:name w:val="Corpo del testo + 9 pt"/>
    <w:uiPriority w:val="99"/>
    <w:rsid w:val="00734020"/>
    <w:rPr>
      <w:rFonts w:ascii="Arial" w:hAnsi="Arial"/>
      <w:sz w:val="18"/>
      <w:u w:val="none"/>
    </w:rPr>
  </w:style>
  <w:style w:type="paragraph" w:styleId="Intestazione">
    <w:name w:val="header"/>
    <w:basedOn w:val="Normale"/>
    <w:link w:val="IntestazioneCarattere"/>
    <w:uiPriority w:val="99"/>
    <w:semiHidden/>
    <w:rsid w:val="00E12C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E12C1D"/>
    <w:rPr>
      <w:rFonts w:ascii="Calibri" w:hAnsi="Calibri" w:cs="Times New Roman"/>
    </w:rPr>
  </w:style>
  <w:style w:type="paragraph" w:styleId="Pidipagina">
    <w:name w:val="footer"/>
    <w:basedOn w:val="Normale"/>
    <w:link w:val="PidipaginaCarattere"/>
    <w:uiPriority w:val="99"/>
    <w:rsid w:val="00E12C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12C1D"/>
    <w:rPr>
      <w:rFonts w:ascii="Calibri" w:hAnsi="Calibri" w:cs="Times New Roman"/>
    </w:rPr>
  </w:style>
  <w:style w:type="paragraph" w:styleId="Paragrafoelenco">
    <w:name w:val="List Paragraph"/>
    <w:basedOn w:val="Normale"/>
    <w:uiPriority w:val="99"/>
    <w:qFormat/>
    <w:rsid w:val="00BF703F"/>
    <w:pPr>
      <w:ind w:left="720"/>
      <w:contextualSpacing/>
    </w:pPr>
  </w:style>
  <w:style w:type="character" w:styleId="Collegamentoipertestuale">
    <w:name w:val="Hyperlink"/>
    <w:basedOn w:val="Carpredefinitoparagrafo"/>
    <w:uiPriority w:val="99"/>
    <w:rsid w:val="00B01ECF"/>
    <w:rPr>
      <w:rFonts w:cs="Times New Roman"/>
      <w:color w:val="0000FF"/>
      <w:u w:val="single"/>
    </w:rPr>
  </w:style>
  <w:style w:type="paragraph" w:styleId="NormaleWeb">
    <w:name w:val="Normal (Web)"/>
    <w:basedOn w:val="Normale"/>
    <w:uiPriority w:val="99"/>
    <w:rsid w:val="006318A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ile">
    <w:name w:val="Stile"/>
    <w:basedOn w:val="Normale"/>
    <w:next w:val="Corpodeltesto"/>
    <w:link w:val="CorpodeltestoCarattere"/>
    <w:uiPriority w:val="99"/>
    <w:rsid w:val="005A32E0"/>
    <w:pPr>
      <w:spacing w:after="0" w:line="240" w:lineRule="auto"/>
      <w:jc w:val="center"/>
    </w:pPr>
    <w:rPr>
      <w:rFonts w:ascii="Arial" w:eastAsia="Times New Roman" w:hAnsi="Arial" w:cs="Arial"/>
      <w:szCs w:val="24"/>
      <w:lang w:eastAsia="it-IT"/>
    </w:rPr>
  </w:style>
  <w:style w:type="character" w:customStyle="1" w:styleId="CorpodeltestoCarattere">
    <w:name w:val="Corpo del testo Carattere"/>
    <w:basedOn w:val="Carpredefinitoparagrafo"/>
    <w:link w:val="Stile"/>
    <w:uiPriority w:val="99"/>
    <w:locked/>
    <w:rsid w:val="00147785"/>
    <w:rPr>
      <w:rFonts w:ascii="Arial" w:hAnsi="Arial" w:cs="Arial"/>
      <w:sz w:val="24"/>
      <w:szCs w:val="24"/>
      <w:lang w:eastAsia="it-IT"/>
    </w:rPr>
  </w:style>
  <w:style w:type="paragraph" w:styleId="Corpodeltesto">
    <w:name w:val="Body Text"/>
    <w:basedOn w:val="Normale"/>
    <w:link w:val="CorpodeltestoCarattere1"/>
    <w:uiPriority w:val="99"/>
    <w:rsid w:val="00147785"/>
    <w:pPr>
      <w:spacing w:after="120"/>
    </w:pPr>
  </w:style>
  <w:style w:type="character" w:customStyle="1" w:styleId="CorpodeltestoCarattere1">
    <w:name w:val="Corpo del testo Carattere1"/>
    <w:basedOn w:val="Carpredefinitoparagrafo"/>
    <w:link w:val="Corpodeltesto"/>
    <w:uiPriority w:val="99"/>
    <w:locked/>
    <w:rsid w:val="00147785"/>
    <w:rPr>
      <w:rFonts w:ascii="Calibri" w:hAnsi="Calibri" w:cs="Times New Roman"/>
    </w:rPr>
  </w:style>
  <w:style w:type="character" w:customStyle="1" w:styleId="linkneltesto">
    <w:name w:val="link_nel_testo"/>
    <w:uiPriority w:val="99"/>
    <w:rsid w:val="00895E2D"/>
    <w:rPr>
      <w:i/>
    </w:rPr>
  </w:style>
  <w:style w:type="character" w:customStyle="1" w:styleId="apple-converted-space">
    <w:name w:val="apple-converted-space"/>
    <w:basedOn w:val="Carpredefinitoparagrafo"/>
    <w:uiPriority w:val="99"/>
    <w:rsid w:val="00C9384D"/>
    <w:rPr>
      <w:rFonts w:cs="Times New Roman"/>
    </w:rPr>
  </w:style>
  <w:style w:type="character" w:styleId="Enfasicorsivo">
    <w:name w:val="Emphasis"/>
    <w:basedOn w:val="Carpredefinitoparagrafo"/>
    <w:uiPriority w:val="99"/>
    <w:qFormat/>
    <w:rsid w:val="00C9384D"/>
    <w:rPr>
      <w:rFonts w:cs="Times New Roman"/>
      <w:i/>
      <w:iCs/>
    </w:rPr>
  </w:style>
</w:styles>
</file>

<file path=word/webSettings.xml><?xml version="1.0" encoding="utf-8"?>
<w:webSettings xmlns:r="http://schemas.openxmlformats.org/officeDocument/2006/relationships" xmlns:w="http://schemas.openxmlformats.org/wordprocessingml/2006/main">
  <w:divs>
    <w:div w:id="1993216532">
      <w:marLeft w:val="0"/>
      <w:marRight w:val="0"/>
      <w:marTop w:val="0"/>
      <w:marBottom w:val="0"/>
      <w:divBdr>
        <w:top w:val="none" w:sz="0" w:space="0" w:color="auto"/>
        <w:left w:val="none" w:sz="0" w:space="0" w:color="auto"/>
        <w:bottom w:val="none" w:sz="0" w:space="0" w:color="auto"/>
        <w:right w:val="none" w:sz="0" w:space="0" w:color="auto"/>
      </w:divBdr>
      <w:divsChild>
        <w:div w:id="1993216539">
          <w:marLeft w:val="0"/>
          <w:marRight w:val="0"/>
          <w:marTop w:val="0"/>
          <w:marBottom w:val="0"/>
          <w:divBdr>
            <w:top w:val="none" w:sz="0" w:space="0" w:color="auto"/>
            <w:left w:val="none" w:sz="0" w:space="0" w:color="auto"/>
            <w:bottom w:val="none" w:sz="0" w:space="0" w:color="auto"/>
            <w:right w:val="none" w:sz="0" w:space="0" w:color="auto"/>
          </w:divBdr>
          <w:divsChild>
            <w:div w:id="1993216535">
              <w:marLeft w:val="0"/>
              <w:marRight w:val="0"/>
              <w:marTop w:val="0"/>
              <w:marBottom w:val="0"/>
              <w:divBdr>
                <w:top w:val="none" w:sz="0" w:space="0" w:color="auto"/>
                <w:left w:val="none" w:sz="0" w:space="0" w:color="auto"/>
                <w:bottom w:val="none" w:sz="0" w:space="0" w:color="auto"/>
                <w:right w:val="none" w:sz="0" w:space="0" w:color="auto"/>
              </w:divBdr>
              <w:divsChild>
                <w:div w:id="19932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6533">
      <w:marLeft w:val="0"/>
      <w:marRight w:val="0"/>
      <w:marTop w:val="0"/>
      <w:marBottom w:val="0"/>
      <w:divBdr>
        <w:top w:val="none" w:sz="0" w:space="0" w:color="auto"/>
        <w:left w:val="none" w:sz="0" w:space="0" w:color="auto"/>
        <w:bottom w:val="none" w:sz="0" w:space="0" w:color="auto"/>
        <w:right w:val="none" w:sz="0" w:space="0" w:color="auto"/>
      </w:divBdr>
      <w:divsChild>
        <w:div w:id="1993216543">
          <w:marLeft w:val="0"/>
          <w:marRight w:val="0"/>
          <w:marTop w:val="0"/>
          <w:marBottom w:val="0"/>
          <w:divBdr>
            <w:top w:val="none" w:sz="0" w:space="0" w:color="auto"/>
            <w:left w:val="none" w:sz="0" w:space="0" w:color="auto"/>
            <w:bottom w:val="none" w:sz="0" w:space="0" w:color="auto"/>
            <w:right w:val="none" w:sz="0" w:space="0" w:color="auto"/>
          </w:divBdr>
          <w:divsChild>
            <w:div w:id="1993216545">
              <w:marLeft w:val="0"/>
              <w:marRight w:val="0"/>
              <w:marTop w:val="0"/>
              <w:marBottom w:val="0"/>
              <w:divBdr>
                <w:top w:val="none" w:sz="0" w:space="0" w:color="auto"/>
                <w:left w:val="none" w:sz="0" w:space="0" w:color="auto"/>
                <w:bottom w:val="none" w:sz="0" w:space="0" w:color="auto"/>
                <w:right w:val="none" w:sz="0" w:space="0" w:color="auto"/>
              </w:divBdr>
              <w:divsChild>
                <w:div w:id="19932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6536">
      <w:marLeft w:val="0"/>
      <w:marRight w:val="0"/>
      <w:marTop w:val="0"/>
      <w:marBottom w:val="0"/>
      <w:divBdr>
        <w:top w:val="none" w:sz="0" w:space="0" w:color="auto"/>
        <w:left w:val="none" w:sz="0" w:space="0" w:color="auto"/>
        <w:bottom w:val="none" w:sz="0" w:space="0" w:color="auto"/>
        <w:right w:val="none" w:sz="0" w:space="0" w:color="auto"/>
      </w:divBdr>
    </w:div>
    <w:div w:id="1993216537">
      <w:marLeft w:val="0"/>
      <w:marRight w:val="0"/>
      <w:marTop w:val="0"/>
      <w:marBottom w:val="0"/>
      <w:divBdr>
        <w:top w:val="none" w:sz="0" w:space="0" w:color="auto"/>
        <w:left w:val="none" w:sz="0" w:space="0" w:color="auto"/>
        <w:bottom w:val="none" w:sz="0" w:space="0" w:color="auto"/>
        <w:right w:val="none" w:sz="0" w:space="0" w:color="auto"/>
      </w:divBdr>
      <w:divsChild>
        <w:div w:id="1993216546">
          <w:marLeft w:val="0"/>
          <w:marRight w:val="0"/>
          <w:marTop w:val="0"/>
          <w:marBottom w:val="0"/>
          <w:divBdr>
            <w:top w:val="none" w:sz="0" w:space="0" w:color="auto"/>
            <w:left w:val="none" w:sz="0" w:space="0" w:color="auto"/>
            <w:bottom w:val="none" w:sz="0" w:space="0" w:color="auto"/>
            <w:right w:val="none" w:sz="0" w:space="0" w:color="auto"/>
          </w:divBdr>
          <w:divsChild>
            <w:div w:id="1993216534">
              <w:marLeft w:val="0"/>
              <w:marRight w:val="0"/>
              <w:marTop w:val="0"/>
              <w:marBottom w:val="0"/>
              <w:divBdr>
                <w:top w:val="none" w:sz="0" w:space="0" w:color="auto"/>
                <w:left w:val="none" w:sz="0" w:space="0" w:color="auto"/>
                <w:bottom w:val="none" w:sz="0" w:space="0" w:color="auto"/>
                <w:right w:val="none" w:sz="0" w:space="0" w:color="auto"/>
              </w:divBdr>
              <w:divsChild>
                <w:div w:id="19932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6544">
      <w:marLeft w:val="0"/>
      <w:marRight w:val="0"/>
      <w:marTop w:val="0"/>
      <w:marBottom w:val="0"/>
      <w:divBdr>
        <w:top w:val="none" w:sz="0" w:space="0" w:color="auto"/>
        <w:left w:val="none" w:sz="0" w:space="0" w:color="auto"/>
        <w:bottom w:val="none" w:sz="0" w:space="0" w:color="auto"/>
        <w:right w:val="none" w:sz="0" w:space="0" w:color="auto"/>
      </w:divBdr>
      <w:divsChild>
        <w:div w:id="1993216538">
          <w:marLeft w:val="0"/>
          <w:marRight w:val="0"/>
          <w:marTop w:val="0"/>
          <w:marBottom w:val="0"/>
          <w:divBdr>
            <w:top w:val="none" w:sz="0" w:space="0" w:color="auto"/>
            <w:left w:val="none" w:sz="0" w:space="0" w:color="auto"/>
            <w:bottom w:val="none" w:sz="0" w:space="0" w:color="auto"/>
            <w:right w:val="none" w:sz="0" w:space="0" w:color="auto"/>
          </w:divBdr>
          <w:divsChild>
            <w:div w:id="1993216542">
              <w:marLeft w:val="0"/>
              <w:marRight w:val="0"/>
              <w:marTop w:val="0"/>
              <w:marBottom w:val="0"/>
              <w:divBdr>
                <w:top w:val="none" w:sz="0" w:space="0" w:color="auto"/>
                <w:left w:val="none" w:sz="0" w:space="0" w:color="auto"/>
                <w:bottom w:val="none" w:sz="0" w:space="0" w:color="auto"/>
                <w:right w:val="none" w:sz="0" w:space="0" w:color="auto"/>
              </w:divBdr>
              <w:divsChild>
                <w:div w:id="19932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4527</Words>
  <Characters>25805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Tabella Allegato C</vt:lpstr>
    </vt:vector>
  </TitlesOfParts>
  <Company/>
  <LinksUpToDate>false</LinksUpToDate>
  <CharactersWithSpaces>30272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Tabella Allegato C</dc:title>
  <dc:creator>SEGRETARIO</dc:creator>
  <cp:lastModifiedBy>Segretario</cp:lastModifiedBy>
  <cp:revision>4</cp:revision>
  <dcterms:created xsi:type="dcterms:W3CDTF">2018-09-04T13:59:00Z</dcterms:created>
  <dcterms:modified xsi:type="dcterms:W3CDTF">2018-09-06T11:29:00Z</dcterms:modified>
</cp:coreProperties>
</file>